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84DB0" w14:textId="52D7F51D" w:rsidR="00725F83" w:rsidRDefault="00003628" w:rsidP="00CC0579">
      <w:pPr>
        <w:adjustRightInd w:val="0"/>
        <w:snapToGrid w:val="0"/>
        <w:spacing w:line="360" w:lineRule="auto"/>
        <w:ind w:leftChars="153" w:left="321" w:right="227"/>
        <w:jc w:val="center"/>
        <w:rPr>
          <w:rFonts w:eastAsia="黑体"/>
          <w:b/>
          <w:bCs/>
          <w:sz w:val="36"/>
          <w:szCs w:val="36"/>
        </w:rPr>
      </w:pPr>
      <w:r>
        <w:rPr>
          <w:rFonts w:eastAsia="黑体" w:hint="eastAsia"/>
          <w:b/>
          <w:bCs/>
          <w:sz w:val="36"/>
          <w:szCs w:val="36"/>
        </w:rPr>
        <w:t>光学</w:t>
      </w:r>
      <w:r w:rsidR="00F375C2">
        <w:rPr>
          <w:rFonts w:eastAsia="黑体"/>
          <w:b/>
          <w:bCs/>
          <w:sz w:val="36"/>
          <w:szCs w:val="36"/>
        </w:rPr>
        <w:t>专业学术学位硕士研究生培养方案</w:t>
      </w:r>
    </w:p>
    <w:p w14:paraId="49492956" w14:textId="77777777" w:rsidR="00725F83" w:rsidRDefault="00000000" w:rsidP="00CC0579">
      <w:pPr>
        <w:adjustRightInd w:val="0"/>
        <w:snapToGrid w:val="0"/>
        <w:spacing w:line="360" w:lineRule="auto"/>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物理科学与技术</w:t>
      </w:r>
      <w:r>
        <w:rPr>
          <w:rFonts w:eastAsia="黑体"/>
          <w:b/>
          <w:bCs/>
          <w:sz w:val="28"/>
          <w:szCs w:val="28"/>
        </w:rPr>
        <w:t>学院</w:t>
      </w:r>
      <w:r>
        <w:rPr>
          <w:rFonts w:eastAsia="黑体"/>
          <w:b/>
          <w:bCs/>
          <w:sz w:val="28"/>
          <w:szCs w:val="28"/>
        </w:rPr>
        <w:t>)</w:t>
      </w:r>
    </w:p>
    <w:p w14:paraId="07EF8245" w14:textId="77777777" w:rsidR="00A171EF" w:rsidRPr="00A171EF" w:rsidRDefault="00000000" w:rsidP="00D63DFA">
      <w:pPr>
        <w:adjustRightInd w:val="0"/>
        <w:snapToGrid w:val="0"/>
        <w:spacing w:line="360" w:lineRule="auto"/>
        <w:ind w:firstLineChars="200" w:firstLine="562"/>
        <w:rPr>
          <w:rFonts w:eastAsia="黑体"/>
          <w:b/>
          <w:sz w:val="28"/>
          <w:szCs w:val="28"/>
        </w:rPr>
      </w:pPr>
      <w:r w:rsidRPr="00A171EF">
        <w:rPr>
          <w:rFonts w:eastAsia="黑体"/>
          <w:b/>
          <w:sz w:val="28"/>
          <w:szCs w:val="28"/>
        </w:rPr>
        <w:t>一、专业名称、代码</w:t>
      </w:r>
    </w:p>
    <w:p w14:paraId="47D7C0B4" w14:textId="024764B7" w:rsidR="00725F83" w:rsidRPr="00A171EF" w:rsidRDefault="00000000" w:rsidP="00D63DFA">
      <w:pPr>
        <w:adjustRightInd w:val="0"/>
        <w:snapToGrid w:val="0"/>
        <w:spacing w:line="360" w:lineRule="auto"/>
        <w:ind w:firstLineChars="200" w:firstLine="480"/>
        <w:rPr>
          <w:rFonts w:eastAsia="黑体"/>
          <w:bCs/>
          <w:sz w:val="28"/>
          <w:szCs w:val="28"/>
        </w:rPr>
      </w:pPr>
      <w:r>
        <w:rPr>
          <w:color w:val="222222"/>
          <w:kern w:val="0"/>
          <w:sz w:val="24"/>
        </w:rPr>
        <w:t>专业名称：</w:t>
      </w:r>
      <w:r w:rsidR="00003628">
        <w:rPr>
          <w:rFonts w:hint="eastAsia"/>
          <w:color w:val="222222"/>
          <w:kern w:val="0"/>
          <w:sz w:val="24"/>
        </w:rPr>
        <w:t>光学</w:t>
      </w:r>
    </w:p>
    <w:p w14:paraId="3B089C4C" w14:textId="5A8EA2C0" w:rsidR="00725F83" w:rsidRDefault="00000000" w:rsidP="00D63DFA">
      <w:pPr>
        <w:widowControl/>
        <w:adjustRightInd w:val="0"/>
        <w:snapToGrid w:val="0"/>
        <w:spacing w:line="360" w:lineRule="auto"/>
        <w:ind w:firstLineChars="200" w:firstLine="480"/>
        <w:rPr>
          <w:color w:val="222222"/>
          <w:kern w:val="0"/>
          <w:sz w:val="18"/>
          <w:szCs w:val="18"/>
        </w:rPr>
      </w:pPr>
      <w:r>
        <w:rPr>
          <w:color w:val="222222"/>
          <w:kern w:val="0"/>
          <w:sz w:val="24"/>
        </w:rPr>
        <w:t>专业代码：</w:t>
      </w:r>
      <w:r>
        <w:rPr>
          <w:rFonts w:hint="eastAsia"/>
          <w:color w:val="222222"/>
          <w:kern w:val="0"/>
          <w:sz w:val="24"/>
        </w:rPr>
        <w:t>07020</w:t>
      </w:r>
      <w:r w:rsidR="00E9642F">
        <w:rPr>
          <w:rFonts w:hint="eastAsia"/>
          <w:color w:val="222222"/>
          <w:kern w:val="0"/>
          <w:sz w:val="24"/>
        </w:rPr>
        <w:t>7</w:t>
      </w:r>
    </w:p>
    <w:p w14:paraId="5460E075" w14:textId="77777777" w:rsidR="00725F83" w:rsidRDefault="00000000" w:rsidP="00D63DFA">
      <w:pPr>
        <w:adjustRightInd w:val="0"/>
        <w:snapToGrid w:val="0"/>
        <w:spacing w:line="360" w:lineRule="auto"/>
        <w:ind w:firstLineChars="200" w:firstLine="562"/>
        <w:rPr>
          <w:rFonts w:eastAsia="黑体"/>
          <w:bCs/>
          <w:i/>
          <w:color w:val="FF0000"/>
          <w:sz w:val="28"/>
          <w:szCs w:val="28"/>
        </w:rPr>
      </w:pPr>
      <w:r w:rsidRPr="00A171EF">
        <w:rPr>
          <w:rFonts w:eastAsia="黑体"/>
          <w:b/>
          <w:sz w:val="28"/>
          <w:szCs w:val="28"/>
        </w:rPr>
        <w:t>二、专业简介</w:t>
      </w:r>
    </w:p>
    <w:p w14:paraId="0CDD590A" w14:textId="77777777" w:rsidR="009146F0" w:rsidRPr="009146F0" w:rsidRDefault="009146F0" w:rsidP="00D63DFA">
      <w:pPr>
        <w:adjustRightInd w:val="0"/>
        <w:snapToGrid w:val="0"/>
        <w:spacing w:line="360" w:lineRule="auto"/>
        <w:ind w:firstLineChars="200" w:firstLine="480"/>
        <w:rPr>
          <w:rFonts w:eastAsiaTheme="minorEastAsia"/>
          <w:iCs/>
          <w:color w:val="000000" w:themeColor="text1"/>
          <w:sz w:val="24"/>
        </w:rPr>
      </w:pPr>
      <w:r w:rsidRPr="009146F0">
        <w:rPr>
          <w:rFonts w:eastAsiaTheme="minorEastAsia" w:hint="eastAsia"/>
          <w:iCs/>
          <w:color w:val="000000" w:themeColor="text1"/>
          <w:sz w:val="24"/>
        </w:rPr>
        <w:t>河北大学物理学科始建于</w:t>
      </w:r>
      <w:r w:rsidRPr="009146F0">
        <w:rPr>
          <w:rFonts w:eastAsiaTheme="minorEastAsia" w:hint="eastAsia"/>
          <w:iCs/>
          <w:color w:val="000000" w:themeColor="text1"/>
          <w:sz w:val="24"/>
        </w:rPr>
        <w:t>1951</w:t>
      </w:r>
      <w:r w:rsidRPr="009146F0">
        <w:rPr>
          <w:rFonts w:eastAsiaTheme="minorEastAsia" w:hint="eastAsia"/>
          <w:iCs/>
          <w:color w:val="000000" w:themeColor="text1"/>
          <w:sz w:val="24"/>
        </w:rPr>
        <w:t>年，</w:t>
      </w:r>
      <w:r w:rsidRPr="009146F0">
        <w:rPr>
          <w:rFonts w:eastAsiaTheme="minorEastAsia" w:hint="eastAsia"/>
          <w:iCs/>
          <w:color w:val="000000" w:themeColor="text1"/>
          <w:sz w:val="24"/>
        </w:rPr>
        <w:t>1981</w:t>
      </w:r>
      <w:r w:rsidRPr="009146F0">
        <w:rPr>
          <w:rFonts w:eastAsiaTheme="minorEastAsia" w:hint="eastAsia"/>
          <w:iCs/>
          <w:color w:val="000000" w:themeColor="text1"/>
          <w:sz w:val="24"/>
        </w:rPr>
        <w:t>年获得国家首批光学硕士学位授权点，</w:t>
      </w:r>
      <w:r w:rsidRPr="009146F0">
        <w:rPr>
          <w:rFonts w:eastAsiaTheme="minorEastAsia" w:hint="eastAsia"/>
          <w:iCs/>
          <w:color w:val="000000" w:themeColor="text1"/>
          <w:sz w:val="24"/>
        </w:rPr>
        <w:t>2005</w:t>
      </w:r>
      <w:r w:rsidRPr="009146F0">
        <w:rPr>
          <w:rFonts w:eastAsiaTheme="minorEastAsia" w:hint="eastAsia"/>
          <w:iCs/>
          <w:color w:val="000000" w:themeColor="text1"/>
          <w:sz w:val="24"/>
        </w:rPr>
        <w:t>年获批物理学一级学科硕士学位授权点，</w:t>
      </w:r>
      <w:r w:rsidRPr="009146F0">
        <w:rPr>
          <w:rFonts w:eastAsiaTheme="minorEastAsia" w:hint="eastAsia"/>
          <w:iCs/>
          <w:color w:val="000000" w:themeColor="text1"/>
          <w:sz w:val="24"/>
        </w:rPr>
        <w:t>2021</w:t>
      </w:r>
      <w:r w:rsidRPr="009146F0">
        <w:rPr>
          <w:rFonts w:eastAsiaTheme="minorEastAsia" w:hint="eastAsia"/>
          <w:iCs/>
          <w:color w:val="000000" w:themeColor="text1"/>
          <w:sz w:val="24"/>
        </w:rPr>
        <w:t>年获批物理学一级学科博士学位授权点；近年来物理自然指数排名一直位列河北省首位。学科紧密结合区域发展战略需求，设有理论物理、等离子体物理、凝聚态物理和光学</w:t>
      </w:r>
      <w:r w:rsidRPr="009146F0">
        <w:rPr>
          <w:rFonts w:eastAsiaTheme="minorEastAsia" w:hint="eastAsia"/>
          <w:iCs/>
          <w:color w:val="000000" w:themeColor="text1"/>
          <w:sz w:val="24"/>
        </w:rPr>
        <w:t>4</w:t>
      </w:r>
      <w:r w:rsidRPr="009146F0">
        <w:rPr>
          <w:rFonts w:eastAsiaTheme="minorEastAsia" w:hint="eastAsia"/>
          <w:iCs/>
          <w:color w:val="000000" w:themeColor="text1"/>
          <w:sz w:val="24"/>
        </w:rPr>
        <w:t>个二级学科方向，学科在量子场论精细计算、低温等离子体斑图动力学等领域的研究具有较高学术影响力；凝聚态物理和光学研究主要面向基础研究对地方产业的引领和支撑作用，对河北省光电信息产业发展均起到了极大的支撑作用。</w:t>
      </w:r>
    </w:p>
    <w:p w14:paraId="22AD91ED" w14:textId="77777777" w:rsidR="009146F0" w:rsidRPr="009146F0" w:rsidRDefault="009146F0" w:rsidP="00D63DFA">
      <w:pPr>
        <w:adjustRightInd w:val="0"/>
        <w:snapToGrid w:val="0"/>
        <w:spacing w:line="360" w:lineRule="auto"/>
        <w:ind w:firstLineChars="200" w:firstLine="480"/>
        <w:rPr>
          <w:rFonts w:eastAsiaTheme="minorEastAsia"/>
          <w:iCs/>
          <w:color w:val="000000" w:themeColor="text1"/>
          <w:sz w:val="24"/>
        </w:rPr>
      </w:pPr>
      <w:r w:rsidRPr="009146F0">
        <w:rPr>
          <w:rFonts w:eastAsiaTheme="minorEastAsia" w:hint="eastAsia"/>
          <w:iCs/>
          <w:color w:val="000000" w:themeColor="text1"/>
          <w:sz w:val="24"/>
        </w:rPr>
        <w:t>本学科建有河北省计算物理基础学科研究中心、河北省光电信息材料重点实验室等多个省部级教研平台。近</w:t>
      </w:r>
      <w:r w:rsidRPr="009146F0">
        <w:rPr>
          <w:rFonts w:eastAsiaTheme="minorEastAsia" w:hint="eastAsia"/>
          <w:iCs/>
          <w:color w:val="000000" w:themeColor="text1"/>
          <w:sz w:val="24"/>
        </w:rPr>
        <w:t>5</w:t>
      </w:r>
      <w:r w:rsidRPr="009146F0">
        <w:rPr>
          <w:rFonts w:eastAsiaTheme="minorEastAsia" w:hint="eastAsia"/>
          <w:iCs/>
          <w:color w:val="000000" w:themeColor="text1"/>
          <w:sz w:val="24"/>
        </w:rPr>
        <w:t>年承担国家自然科学基金重点项目、科技部重点研发计划等各类项目百余项，在</w:t>
      </w:r>
      <w:r w:rsidRPr="009146F0">
        <w:rPr>
          <w:rFonts w:eastAsiaTheme="minorEastAsia" w:hint="eastAsia"/>
          <w:iCs/>
          <w:color w:val="000000" w:themeColor="text1"/>
          <w:sz w:val="24"/>
        </w:rPr>
        <w:t>Phys. Rev. Lett.</w:t>
      </w:r>
      <w:r w:rsidRPr="009146F0">
        <w:rPr>
          <w:rFonts w:eastAsiaTheme="minorEastAsia" w:hint="eastAsia"/>
          <w:iCs/>
          <w:color w:val="000000" w:themeColor="text1"/>
          <w:sz w:val="24"/>
        </w:rPr>
        <w:t>、</w:t>
      </w:r>
      <w:r w:rsidRPr="009146F0">
        <w:rPr>
          <w:rFonts w:eastAsiaTheme="minorEastAsia" w:hint="eastAsia"/>
          <w:iCs/>
          <w:color w:val="000000" w:themeColor="text1"/>
          <w:sz w:val="24"/>
        </w:rPr>
        <w:t>Nat. Commun.</w:t>
      </w:r>
      <w:r w:rsidRPr="009146F0">
        <w:rPr>
          <w:rFonts w:eastAsiaTheme="minorEastAsia" w:hint="eastAsia"/>
          <w:iCs/>
          <w:color w:val="000000" w:themeColor="text1"/>
          <w:sz w:val="24"/>
        </w:rPr>
        <w:t>等学术期刊上发表高端论文</w:t>
      </w:r>
      <w:r w:rsidRPr="009146F0">
        <w:rPr>
          <w:rFonts w:eastAsiaTheme="minorEastAsia" w:hint="eastAsia"/>
          <w:iCs/>
          <w:color w:val="000000" w:themeColor="text1"/>
          <w:sz w:val="24"/>
        </w:rPr>
        <w:t>300</w:t>
      </w:r>
      <w:r w:rsidRPr="009146F0">
        <w:rPr>
          <w:rFonts w:eastAsiaTheme="minorEastAsia" w:hint="eastAsia"/>
          <w:iCs/>
          <w:color w:val="000000" w:themeColor="text1"/>
          <w:sz w:val="24"/>
        </w:rPr>
        <w:t>余篇。</w:t>
      </w:r>
    </w:p>
    <w:p w14:paraId="238FC1F8" w14:textId="177D4293" w:rsidR="00725F83" w:rsidRDefault="009146F0" w:rsidP="00D63DFA">
      <w:pPr>
        <w:adjustRightInd w:val="0"/>
        <w:snapToGrid w:val="0"/>
        <w:spacing w:line="360" w:lineRule="auto"/>
        <w:ind w:firstLineChars="200" w:firstLine="480"/>
        <w:rPr>
          <w:rFonts w:eastAsiaTheme="minorEastAsia"/>
          <w:iCs/>
          <w:color w:val="FF0000"/>
          <w:sz w:val="24"/>
        </w:rPr>
      </w:pPr>
      <w:r>
        <w:rPr>
          <w:rFonts w:eastAsiaTheme="minorEastAsia" w:hint="eastAsia"/>
          <w:iCs/>
          <w:color w:val="000000" w:themeColor="text1"/>
          <w:sz w:val="24"/>
        </w:rPr>
        <w:t>光学</w:t>
      </w:r>
      <w:r w:rsidRPr="009146F0">
        <w:rPr>
          <w:rFonts w:eastAsiaTheme="minorEastAsia" w:hint="eastAsia"/>
          <w:iCs/>
          <w:color w:val="000000" w:themeColor="text1"/>
          <w:sz w:val="24"/>
        </w:rPr>
        <w:t>是物理学科下设二级学科</w:t>
      </w:r>
      <w:r>
        <w:rPr>
          <w:rFonts w:eastAsiaTheme="minorEastAsia" w:hint="eastAsia"/>
          <w:iCs/>
          <w:color w:val="000000" w:themeColor="text1"/>
          <w:sz w:val="24"/>
        </w:rPr>
        <w:t>，</w:t>
      </w:r>
      <w:r w:rsidR="00EC4AB1" w:rsidRPr="00EC4AB1">
        <w:rPr>
          <w:rFonts w:eastAsiaTheme="minorEastAsia" w:hint="eastAsia"/>
          <w:iCs/>
          <w:color w:val="000000" w:themeColor="text1"/>
          <w:sz w:val="24"/>
        </w:rPr>
        <w:t>主要研究光的行为和性质，以及光与物质相互作用。光学研究方向主要包括基础光物理、应用技术开发及交叉学科融合，聚焦于</w:t>
      </w:r>
      <w:proofErr w:type="gramStart"/>
      <w:r w:rsidR="00EC4AB1" w:rsidRPr="00EC4AB1">
        <w:rPr>
          <w:rFonts w:eastAsiaTheme="minorEastAsia" w:hint="eastAsia"/>
          <w:iCs/>
          <w:color w:val="000000" w:themeColor="text1"/>
          <w:sz w:val="24"/>
        </w:rPr>
        <w:t>介</w:t>
      </w:r>
      <w:proofErr w:type="gramEnd"/>
      <w:r w:rsidR="00EC4AB1" w:rsidRPr="00EC4AB1">
        <w:rPr>
          <w:rFonts w:eastAsiaTheme="minorEastAsia" w:hint="eastAsia"/>
          <w:iCs/>
          <w:color w:val="000000" w:themeColor="text1"/>
          <w:sz w:val="24"/>
        </w:rPr>
        <w:t>观</w:t>
      </w:r>
      <w:proofErr w:type="gramStart"/>
      <w:r w:rsidR="00EC4AB1" w:rsidRPr="00EC4AB1">
        <w:rPr>
          <w:rFonts w:eastAsiaTheme="minorEastAsia" w:hint="eastAsia"/>
          <w:iCs/>
          <w:color w:val="000000" w:themeColor="text1"/>
          <w:sz w:val="24"/>
        </w:rPr>
        <w:t>与微纳光子学</w:t>
      </w:r>
      <w:proofErr w:type="gramEnd"/>
      <w:r w:rsidR="00EC4AB1" w:rsidRPr="00EC4AB1">
        <w:rPr>
          <w:rFonts w:eastAsiaTheme="minorEastAsia" w:hint="eastAsia"/>
          <w:iCs/>
          <w:color w:val="000000" w:themeColor="text1"/>
          <w:sz w:val="24"/>
        </w:rPr>
        <w:t>、超快光学、量子光学、光电材料等领域，服务于通信、能源、医疗等重大需求。本专业以光学理论为基础，专注于将光转换为实际应用，研究内容包括从光自发辐射跃迁理论到发光材料制备及研究；从等离子辐射原理研究到等离子体光子晶体形成机制与可重构；从受激辐射的激光原理到量子光学，以及低维纳米材料的光谱诊断与光物理学等。</w:t>
      </w:r>
    </w:p>
    <w:p w14:paraId="5D111C49" w14:textId="77777777" w:rsidR="00725F83" w:rsidRDefault="00000000" w:rsidP="00D63DFA">
      <w:pPr>
        <w:adjustRightInd w:val="0"/>
        <w:snapToGrid w:val="0"/>
        <w:spacing w:line="360" w:lineRule="auto"/>
        <w:ind w:firstLineChars="200" w:firstLine="562"/>
        <w:rPr>
          <w:rFonts w:eastAsia="黑体"/>
          <w:bCs/>
          <w:sz w:val="28"/>
          <w:szCs w:val="28"/>
        </w:rPr>
      </w:pPr>
      <w:r w:rsidRPr="00A171EF">
        <w:rPr>
          <w:rFonts w:eastAsia="黑体"/>
          <w:b/>
          <w:sz w:val="28"/>
          <w:szCs w:val="28"/>
        </w:rPr>
        <w:t>三、研究方向</w:t>
      </w:r>
    </w:p>
    <w:p w14:paraId="3E9C6523" w14:textId="0EF70E63" w:rsidR="00EC4AB1" w:rsidRPr="00EC4AB1" w:rsidRDefault="00EC4AB1" w:rsidP="00D63DFA">
      <w:pPr>
        <w:adjustRightInd w:val="0"/>
        <w:snapToGrid w:val="0"/>
        <w:spacing w:line="360" w:lineRule="auto"/>
        <w:ind w:firstLineChars="200" w:firstLine="480"/>
        <w:rPr>
          <w:rFonts w:eastAsiaTheme="minorEastAsia"/>
          <w:iCs/>
          <w:color w:val="000000" w:themeColor="text1"/>
          <w:sz w:val="24"/>
        </w:rPr>
      </w:pPr>
      <w:r w:rsidRPr="00EC4AB1">
        <w:rPr>
          <w:rFonts w:eastAsiaTheme="minorEastAsia" w:hint="eastAsia"/>
          <w:iCs/>
          <w:color w:val="000000" w:themeColor="text1"/>
          <w:sz w:val="24"/>
        </w:rPr>
        <w:t>1.</w:t>
      </w:r>
      <w:r w:rsidR="0069618E">
        <w:rPr>
          <w:rFonts w:eastAsiaTheme="minorEastAsia" w:hint="eastAsia"/>
          <w:iCs/>
          <w:color w:val="000000" w:themeColor="text1"/>
          <w:sz w:val="24"/>
        </w:rPr>
        <w:t xml:space="preserve"> </w:t>
      </w:r>
      <w:r w:rsidRPr="00EC4AB1">
        <w:rPr>
          <w:rFonts w:eastAsiaTheme="minorEastAsia" w:hint="eastAsia"/>
          <w:iCs/>
          <w:color w:val="000000" w:themeColor="text1"/>
          <w:sz w:val="24"/>
        </w:rPr>
        <w:t>发光材料与器件</w:t>
      </w:r>
    </w:p>
    <w:p w14:paraId="10E0C92F" w14:textId="77777777" w:rsidR="00EC4AB1" w:rsidRPr="00EC4AB1" w:rsidRDefault="00EC4AB1" w:rsidP="00D63DFA">
      <w:pPr>
        <w:adjustRightInd w:val="0"/>
        <w:snapToGrid w:val="0"/>
        <w:spacing w:line="360" w:lineRule="auto"/>
        <w:ind w:firstLineChars="200" w:firstLine="480"/>
        <w:rPr>
          <w:rFonts w:eastAsiaTheme="minorEastAsia"/>
          <w:iCs/>
          <w:color w:val="000000" w:themeColor="text1"/>
          <w:sz w:val="24"/>
        </w:rPr>
      </w:pPr>
      <w:proofErr w:type="gramStart"/>
      <w:r w:rsidRPr="00EC4AB1">
        <w:rPr>
          <w:rFonts w:eastAsiaTheme="minorEastAsia" w:hint="eastAsia"/>
          <w:iCs/>
          <w:color w:val="000000" w:themeColor="text1"/>
          <w:sz w:val="24"/>
        </w:rPr>
        <w:t>本方向</w:t>
      </w:r>
      <w:proofErr w:type="gramEnd"/>
      <w:r w:rsidRPr="00EC4AB1">
        <w:rPr>
          <w:rFonts w:eastAsiaTheme="minorEastAsia" w:hint="eastAsia"/>
          <w:iCs/>
          <w:color w:val="000000" w:themeColor="text1"/>
          <w:sz w:val="24"/>
        </w:rPr>
        <w:t>致力于揭示稀土掺杂无机长余辉体系—尤其是高带隙基质材料—的长余辉机理，构建并完善相关理论，从而为理性设计更高效的新型稀土掺杂紫外和近红外长余辉体系奠定基础；探索稀土掺杂无机应力发光体系的物理机制，辨别压电效应和摩擦效</w:t>
      </w:r>
      <w:r w:rsidRPr="00EC4AB1">
        <w:rPr>
          <w:rFonts w:eastAsiaTheme="minorEastAsia" w:hint="eastAsia"/>
          <w:iCs/>
          <w:color w:val="000000" w:themeColor="text1"/>
          <w:sz w:val="24"/>
        </w:rPr>
        <w:lastRenderedPageBreak/>
        <w:t>应，阐明陷阱和应力发光的关系，开拓在紫外</w:t>
      </w:r>
      <w:r w:rsidRPr="00EC4AB1">
        <w:rPr>
          <w:rFonts w:eastAsiaTheme="minorEastAsia" w:hint="eastAsia"/>
          <w:iCs/>
          <w:color w:val="000000" w:themeColor="text1"/>
          <w:sz w:val="24"/>
        </w:rPr>
        <w:t>C</w:t>
      </w:r>
      <w:r w:rsidRPr="00EC4AB1">
        <w:rPr>
          <w:rFonts w:eastAsiaTheme="minorEastAsia" w:hint="eastAsia"/>
          <w:iCs/>
          <w:color w:val="000000" w:themeColor="text1"/>
          <w:sz w:val="24"/>
        </w:rPr>
        <w:t>波段具有光子发射的应力发光体系，进一步探索在大桥受力监测、</w:t>
      </w:r>
      <w:proofErr w:type="gramStart"/>
      <w:r w:rsidRPr="00EC4AB1">
        <w:rPr>
          <w:rFonts w:eastAsiaTheme="minorEastAsia" w:hint="eastAsia"/>
          <w:iCs/>
          <w:color w:val="000000" w:themeColor="text1"/>
          <w:sz w:val="24"/>
        </w:rPr>
        <w:t>日盲标记</w:t>
      </w:r>
      <w:proofErr w:type="gramEnd"/>
      <w:r w:rsidRPr="00EC4AB1">
        <w:rPr>
          <w:rFonts w:eastAsiaTheme="minorEastAsia" w:hint="eastAsia"/>
          <w:iCs/>
          <w:color w:val="000000" w:themeColor="text1"/>
          <w:sz w:val="24"/>
        </w:rPr>
        <w:t>等场景中的应用；开发低密度—</w:t>
      </w:r>
      <w:r w:rsidRPr="00EC4AB1">
        <w:rPr>
          <w:rFonts w:eastAsiaTheme="minorEastAsia" w:hint="eastAsia"/>
          <w:iCs/>
          <w:color w:val="000000" w:themeColor="text1"/>
          <w:sz w:val="24"/>
        </w:rPr>
        <w:t>LED</w:t>
      </w:r>
      <w:r w:rsidRPr="00EC4AB1">
        <w:rPr>
          <w:rFonts w:eastAsiaTheme="minorEastAsia" w:hint="eastAsia"/>
          <w:iCs/>
          <w:color w:val="000000" w:themeColor="text1"/>
          <w:sz w:val="24"/>
        </w:rPr>
        <w:t>、日光等—激发下的可见到紫外上转换发光体系，搭建相关上转换效率测试平台并形成规范，探究影响上转换效率的重要因素，从而为设计能够高效将日光等宽带光源转换为紫外</w:t>
      </w:r>
      <w:r w:rsidRPr="00EC4AB1">
        <w:rPr>
          <w:rFonts w:eastAsiaTheme="minorEastAsia" w:hint="eastAsia"/>
          <w:iCs/>
          <w:color w:val="000000" w:themeColor="text1"/>
          <w:sz w:val="24"/>
        </w:rPr>
        <w:t>C</w:t>
      </w:r>
      <w:r w:rsidRPr="00EC4AB1">
        <w:rPr>
          <w:rFonts w:eastAsiaTheme="minorEastAsia" w:hint="eastAsia"/>
          <w:iCs/>
          <w:color w:val="000000" w:themeColor="text1"/>
          <w:sz w:val="24"/>
        </w:rPr>
        <w:t>发射的无机体系奠定理论基础。</w:t>
      </w:r>
    </w:p>
    <w:p w14:paraId="1A92BEE8" w14:textId="36EFB7A5" w:rsidR="00EC4AB1" w:rsidRPr="00EC4AB1" w:rsidRDefault="00EC4AB1" w:rsidP="00D63DFA">
      <w:pPr>
        <w:adjustRightInd w:val="0"/>
        <w:snapToGrid w:val="0"/>
        <w:spacing w:line="360" w:lineRule="auto"/>
        <w:ind w:firstLineChars="200" w:firstLine="480"/>
        <w:rPr>
          <w:rFonts w:eastAsiaTheme="minorEastAsia"/>
          <w:iCs/>
          <w:color w:val="000000" w:themeColor="text1"/>
          <w:sz w:val="24"/>
        </w:rPr>
      </w:pPr>
      <w:r w:rsidRPr="00EC4AB1">
        <w:rPr>
          <w:rFonts w:eastAsiaTheme="minorEastAsia" w:hint="eastAsia"/>
          <w:iCs/>
          <w:color w:val="000000" w:themeColor="text1"/>
          <w:sz w:val="24"/>
        </w:rPr>
        <w:t>2.</w:t>
      </w:r>
      <w:r w:rsidR="0069618E">
        <w:rPr>
          <w:rFonts w:eastAsiaTheme="minorEastAsia" w:hint="eastAsia"/>
          <w:iCs/>
          <w:color w:val="000000" w:themeColor="text1"/>
          <w:sz w:val="24"/>
        </w:rPr>
        <w:t xml:space="preserve"> </w:t>
      </w:r>
      <w:r w:rsidRPr="00EC4AB1">
        <w:rPr>
          <w:rFonts w:eastAsiaTheme="minorEastAsia" w:hint="eastAsia"/>
          <w:iCs/>
          <w:color w:val="000000" w:themeColor="text1"/>
          <w:sz w:val="24"/>
        </w:rPr>
        <w:t>等离子体光子</w:t>
      </w:r>
      <w:proofErr w:type="gramStart"/>
      <w:r w:rsidRPr="00EC4AB1">
        <w:rPr>
          <w:rFonts w:eastAsiaTheme="minorEastAsia" w:hint="eastAsia"/>
          <w:iCs/>
          <w:color w:val="000000" w:themeColor="text1"/>
          <w:sz w:val="24"/>
        </w:rPr>
        <w:t>晶体超</w:t>
      </w:r>
      <w:proofErr w:type="gramEnd"/>
      <w:r w:rsidRPr="00EC4AB1">
        <w:rPr>
          <w:rFonts w:eastAsiaTheme="minorEastAsia" w:hint="eastAsia"/>
          <w:iCs/>
          <w:color w:val="000000" w:themeColor="text1"/>
          <w:sz w:val="24"/>
        </w:rPr>
        <w:t>材料</w:t>
      </w:r>
    </w:p>
    <w:p w14:paraId="0AB291EB" w14:textId="77777777" w:rsidR="00EC4AB1" w:rsidRPr="00EC4AB1" w:rsidRDefault="00EC4AB1" w:rsidP="00D63DFA">
      <w:pPr>
        <w:adjustRightInd w:val="0"/>
        <w:snapToGrid w:val="0"/>
        <w:spacing w:line="360" w:lineRule="auto"/>
        <w:ind w:firstLineChars="200" w:firstLine="480"/>
        <w:rPr>
          <w:rFonts w:eastAsiaTheme="minorEastAsia"/>
          <w:iCs/>
          <w:color w:val="000000" w:themeColor="text1"/>
          <w:sz w:val="24"/>
        </w:rPr>
      </w:pPr>
      <w:r w:rsidRPr="00EC4AB1">
        <w:rPr>
          <w:rFonts w:eastAsiaTheme="minorEastAsia" w:hint="eastAsia"/>
          <w:iCs/>
          <w:color w:val="000000" w:themeColor="text1"/>
          <w:sz w:val="24"/>
        </w:rPr>
        <w:t xml:space="preserve">   </w:t>
      </w:r>
      <w:proofErr w:type="gramStart"/>
      <w:r w:rsidRPr="00EC4AB1">
        <w:rPr>
          <w:rFonts w:eastAsiaTheme="minorEastAsia" w:hint="eastAsia"/>
          <w:iCs/>
          <w:color w:val="000000" w:themeColor="text1"/>
          <w:sz w:val="24"/>
        </w:rPr>
        <w:t>本方向</w:t>
      </w:r>
      <w:proofErr w:type="gramEnd"/>
      <w:r w:rsidRPr="00EC4AB1">
        <w:rPr>
          <w:rFonts w:eastAsiaTheme="minorEastAsia" w:hint="eastAsia"/>
          <w:iCs/>
          <w:color w:val="000000" w:themeColor="text1"/>
          <w:sz w:val="24"/>
        </w:rPr>
        <w:t>聚焦当代</w:t>
      </w:r>
      <w:proofErr w:type="gramStart"/>
      <w:r w:rsidRPr="00EC4AB1">
        <w:rPr>
          <w:rFonts w:eastAsiaTheme="minorEastAsia" w:hint="eastAsia"/>
          <w:iCs/>
          <w:color w:val="000000" w:themeColor="text1"/>
          <w:sz w:val="24"/>
        </w:rPr>
        <w:t>电磁超材料</w:t>
      </w:r>
      <w:proofErr w:type="gramEnd"/>
      <w:r w:rsidRPr="00EC4AB1">
        <w:rPr>
          <w:rFonts w:eastAsiaTheme="minorEastAsia" w:hint="eastAsia"/>
          <w:iCs/>
          <w:color w:val="000000" w:themeColor="text1"/>
          <w:sz w:val="24"/>
        </w:rPr>
        <w:t>前沿方向，属于光学与等离子体物理交叉学科，旨在构建一种新型可调谐光学控制平台，在光开关、滤波器、通讯工程、光学隐身等众多领域具有广泛应用。</w:t>
      </w:r>
      <w:proofErr w:type="gramStart"/>
      <w:r w:rsidRPr="00EC4AB1">
        <w:rPr>
          <w:rFonts w:eastAsiaTheme="minorEastAsia" w:hint="eastAsia"/>
          <w:iCs/>
          <w:color w:val="000000" w:themeColor="text1"/>
          <w:sz w:val="24"/>
        </w:rPr>
        <w:t>本方向</w:t>
      </w:r>
      <w:proofErr w:type="gramEnd"/>
      <w:r w:rsidRPr="00EC4AB1">
        <w:rPr>
          <w:rFonts w:eastAsiaTheme="minorEastAsia" w:hint="eastAsia"/>
          <w:iCs/>
          <w:color w:val="000000" w:themeColor="text1"/>
          <w:sz w:val="24"/>
        </w:rPr>
        <w:t>致力于气体放电等离子体光子晶体开发与设计；开展低温等离子体参数实验诊断；拓展等离子体光子晶体多维度操控与相关应用；开发光子带隙微波诊断系统，研究能带结构可调控规律；发展能带结构理论计算，以及等离子体流体模拟与</w:t>
      </w:r>
      <w:r w:rsidRPr="00EC4AB1">
        <w:rPr>
          <w:rFonts w:eastAsiaTheme="minorEastAsia" w:hint="eastAsia"/>
          <w:iCs/>
          <w:color w:val="000000" w:themeColor="text1"/>
          <w:sz w:val="24"/>
        </w:rPr>
        <w:t>PIC</w:t>
      </w:r>
      <w:r w:rsidRPr="00EC4AB1">
        <w:rPr>
          <w:rFonts w:eastAsiaTheme="minorEastAsia" w:hint="eastAsia"/>
          <w:iCs/>
          <w:color w:val="000000" w:themeColor="text1"/>
          <w:sz w:val="24"/>
        </w:rPr>
        <w:t>粒子模拟，揭示等离子体光子晶体形成机制与可重构规律，为未来新一代可调谐</w:t>
      </w:r>
      <w:proofErr w:type="gramStart"/>
      <w:r w:rsidRPr="00EC4AB1">
        <w:rPr>
          <w:rFonts w:eastAsiaTheme="minorEastAsia" w:hint="eastAsia"/>
          <w:iCs/>
          <w:color w:val="000000" w:themeColor="text1"/>
          <w:sz w:val="24"/>
        </w:rPr>
        <w:t>电磁超材料</w:t>
      </w:r>
      <w:proofErr w:type="gramEnd"/>
      <w:r w:rsidRPr="00EC4AB1">
        <w:rPr>
          <w:rFonts w:eastAsiaTheme="minorEastAsia" w:hint="eastAsia"/>
          <w:iCs/>
          <w:color w:val="000000" w:themeColor="text1"/>
          <w:sz w:val="24"/>
        </w:rPr>
        <w:t>开发提供重要平台。</w:t>
      </w:r>
    </w:p>
    <w:p w14:paraId="7F948A5B" w14:textId="2564F9F4" w:rsidR="00EC4AB1" w:rsidRPr="00EC4AB1" w:rsidRDefault="00EC4AB1" w:rsidP="00D63DFA">
      <w:pPr>
        <w:adjustRightInd w:val="0"/>
        <w:snapToGrid w:val="0"/>
        <w:spacing w:line="360" w:lineRule="auto"/>
        <w:ind w:firstLineChars="200" w:firstLine="480"/>
        <w:rPr>
          <w:rFonts w:eastAsiaTheme="minorEastAsia"/>
          <w:iCs/>
          <w:color w:val="000000" w:themeColor="text1"/>
          <w:sz w:val="24"/>
        </w:rPr>
      </w:pPr>
      <w:r w:rsidRPr="00EC4AB1">
        <w:rPr>
          <w:rFonts w:eastAsiaTheme="minorEastAsia" w:hint="eastAsia"/>
          <w:iCs/>
          <w:color w:val="000000" w:themeColor="text1"/>
          <w:sz w:val="24"/>
        </w:rPr>
        <w:t>3.</w:t>
      </w:r>
      <w:r w:rsidR="0069618E">
        <w:rPr>
          <w:rFonts w:eastAsiaTheme="minorEastAsia" w:hint="eastAsia"/>
          <w:iCs/>
          <w:color w:val="000000" w:themeColor="text1"/>
          <w:sz w:val="24"/>
        </w:rPr>
        <w:t xml:space="preserve"> </w:t>
      </w:r>
      <w:r w:rsidRPr="00EC4AB1">
        <w:rPr>
          <w:rFonts w:eastAsiaTheme="minorEastAsia" w:hint="eastAsia"/>
          <w:iCs/>
          <w:color w:val="000000" w:themeColor="text1"/>
          <w:sz w:val="24"/>
        </w:rPr>
        <w:t>激光物理与量子光学</w:t>
      </w:r>
    </w:p>
    <w:p w14:paraId="008CC8C9" w14:textId="77777777" w:rsidR="00EC4AB1" w:rsidRPr="00EC4AB1" w:rsidRDefault="00EC4AB1" w:rsidP="00D63DFA">
      <w:pPr>
        <w:adjustRightInd w:val="0"/>
        <w:snapToGrid w:val="0"/>
        <w:spacing w:line="360" w:lineRule="auto"/>
        <w:ind w:firstLineChars="200" w:firstLine="480"/>
        <w:rPr>
          <w:rFonts w:eastAsiaTheme="minorEastAsia"/>
          <w:iCs/>
          <w:color w:val="000000" w:themeColor="text1"/>
          <w:sz w:val="24"/>
        </w:rPr>
      </w:pPr>
      <w:r w:rsidRPr="00EC4AB1">
        <w:rPr>
          <w:rFonts w:eastAsiaTheme="minorEastAsia" w:hint="eastAsia"/>
          <w:iCs/>
          <w:color w:val="000000" w:themeColor="text1"/>
          <w:sz w:val="24"/>
        </w:rPr>
        <w:tab/>
      </w:r>
      <w:proofErr w:type="gramStart"/>
      <w:r w:rsidRPr="00EC4AB1">
        <w:rPr>
          <w:rFonts w:eastAsiaTheme="minorEastAsia" w:hint="eastAsia"/>
          <w:iCs/>
          <w:color w:val="000000" w:themeColor="text1"/>
          <w:sz w:val="24"/>
        </w:rPr>
        <w:t>本方向</w:t>
      </w:r>
      <w:proofErr w:type="gramEnd"/>
      <w:r w:rsidRPr="00EC4AB1">
        <w:rPr>
          <w:rFonts w:eastAsiaTheme="minorEastAsia" w:hint="eastAsia"/>
          <w:iCs/>
          <w:color w:val="000000" w:themeColor="text1"/>
          <w:sz w:val="24"/>
        </w:rPr>
        <w:t>一方面聚焦于强场激光物理与超快光谱技术前沿，重点开展</w:t>
      </w:r>
      <w:proofErr w:type="gramStart"/>
      <w:r w:rsidRPr="00EC4AB1">
        <w:rPr>
          <w:rFonts w:eastAsiaTheme="minorEastAsia" w:hint="eastAsia"/>
          <w:iCs/>
          <w:color w:val="000000" w:themeColor="text1"/>
          <w:sz w:val="24"/>
        </w:rPr>
        <w:t>极端光场与</w:t>
      </w:r>
      <w:proofErr w:type="gramEnd"/>
      <w:r w:rsidRPr="00EC4AB1">
        <w:rPr>
          <w:rFonts w:eastAsiaTheme="minorEastAsia" w:hint="eastAsia"/>
          <w:iCs/>
          <w:color w:val="000000" w:themeColor="text1"/>
          <w:sz w:val="24"/>
        </w:rPr>
        <w:t>物质相互作用机理研究，涵盖瞬态吸收光谱的超快动力学解析，结合多尺度量子动力学模拟，系统揭示载流子输运等非平衡态量子过程的微观机制。同时致力于量子光学与信息技术的交叉创新，开展微腔与有机晶体中激子光子相互作用和光子自旋轨道耦合相互作用的研究，探索基于光子轨道角动量调控的自由空间量子通信技术，发展基于压缩感知与深度学习融合的计算成像新方法，突破传统成像的技术瓶颈。研究体系贯通</w:t>
      </w:r>
      <w:r w:rsidRPr="00EC4AB1">
        <w:rPr>
          <w:rFonts w:eastAsiaTheme="minorEastAsia" w:hint="eastAsia"/>
          <w:iCs/>
          <w:color w:val="000000" w:themeColor="text1"/>
          <w:sz w:val="24"/>
        </w:rPr>
        <w:t>"</w:t>
      </w:r>
      <w:r w:rsidRPr="00EC4AB1">
        <w:rPr>
          <w:rFonts w:eastAsiaTheme="minorEastAsia" w:hint="eastAsia"/>
          <w:iCs/>
          <w:color w:val="000000" w:themeColor="text1"/>
          <w:sz w:val="24"/>
        </w:rPr>
        <w:t>基础理论</w:t>
      </w:r>
      <w:r w:rsidRPr="00EC4AB1">
        <w:rPr>
          <w:rFonts w:eastAsiaTheme="minorEastAsia" w:hint="eastAsia"/>
          <w:iCs/>
          <w:color w:val="000000" w:themeColor="text1"/>
          <w:sz w:val="24"/>
        </w:rPr>
        <w:t>-</w:t>
      </w:r>
      <w:r w:rsidRPr="00EC4AB1">
        <w:rPr>
          <w:rFonts w:eastAsiaTheme="minorEastAsia" w:hint="eastAsia"/>
          <w:iCs/>
          <w:color w:val="000000" w:themeColor="text1"/>
          <w:sz w:val="24"/>
        </w:rPr>
        <w:t>关键技术</w:t>
      </w:r>
      <w:r w:rsidRPr="00EC4AB1">
        <w:rPr>
          <w:rFonts w:eastAsiaTheme="minorEastAsia" w:hint="eastAsia"/>
          <w:iCs/>
          <w:color w:val="000000" w:themeColor="text1"/>
          <w:sz w:val="24"/>
        </w:rPr>
        <w:t>-</w:t>
      </w:r>
      <w:r w:rsidRPr="00EC4AB1">
        <w:rPr>
          <w:rFonts w:eastAsiaTheme="minorEastAsia" w:hint="eastAsia"/>
          <w:iCs/>
          <w:color w:val="000000" w:themeColor="text1"/>
          <w:sz w:val="24"/>
        </w:rPr>
        <w:t>器件应用</w:t>
      </w:r>
      <w:r w:rsidRPr="00EC4AB1">
        <w:rPr>
          <w:rFonts w:eastAsiaTheme="minorEastAsia" w:hint="eastAsia"/>
          <w:iCs/>
          <w:color w:val="000000" w:themeColor="text1"/>
          <w:sz w:val="24"/>
        </w:rPr>
        <w:t>"</w:t>
      </w:r>
      <w:r w:rsidRPr="00EC4AB1">
        <w:rPr>
          <w:rFonts w:eastAsiaTheme="minorEastAsia" w:hint="eastAsia"/>
          <w:iCs/>
          <w:color w:val="000000" w:themeColor="text1"/>
          <w:sz w:val="24"/>
        </w:rPr>
        <w:t>全链条，在新型光电信息器件设计、量子信息网络构建及生物医学精密检测等领域具有重要应用价值。</w:t>
      </w:r>
    </w:p>
    <w:p w14:paraId="33FF8716" w14:textId="7EABAD22" w:rsidR="00EC4AB1" w:rsidRPr="00EC4AB1" w:rsidRDefault="00EC4AB1" w:rsidP="00D63DFA">
      <w:pPr>
        <w:adjustRightInd w:val="0"/>
        <w:snapToGrid w:val="0"/>
        <w:spacing w:line="360" w:lineRule="auto"/>
        <w:ind w:firstLineChars="200" w:firstLine="480"/>
        <w:rPr>
          <w:rFonts w:eastAsiaTheme="minorEastAsia"/>
          <w:iCs/>
          <w:color w:val="000000" w:themeColor="text1"/>
          <w:sz w:val="24"/>
        </w:rPr>
      </w:pPr>
      <w:r w:rsidRPr="00EC4AB1">
        <w:rPr>
          <w:rFonts w:eastAsiaTheme="minorEastAsia" w:hint="eastAsia"/>
          <w:iCs/>
          <w:color w:val="000000" w:themeColor="text1"/>
          <w:sz w:val="24"/>
        </w:rPr>
        <w:t>4.</w:t>
      </w:r>
      <w:r w:rsidR="0069618E">
        <w:rPr>
          <w:rFonts w:eastAsiaTheme="minorEastAsia" w:hint="eastAsia"/>
          <w:iCs/>
          <w:color w:val="000000" w:themeColor="text1"/>
          <w:sz w:val="24"/>
        </w:rPr>
        <w:t xml:space="preserve"> </w:t>
      </w:r>
      <w:r w:rsidRPr="00EC4AB1">
        <w:rPr>
          <w:rFonts w:eastAsiaTheme="minorEastAsia" w:hint="eastAsia"/>
          <w:iCs/>
          <w:color w:val="000000" w:themeColor="text1"/>
          <w:sz w:val="24"/>
        </w:rPr>
        <w:t>低维纳米材料的光谱诊断与光物理学</w:t>
      </w:r>
    </w:p>
    <w:p w14:paraId="0858B669" w14:textId="77777777" w:rsidR="00EC4AB1" w:rsidRPr="00EC4AB1" w:rsidRDefault="00EC4AB1" w:rsidP="00D63DFA">
      <w:pPr>
        <w:adjustRightInd w:val="0"/>
        <w:snapToGrid w:val="0"/>
        <w:spacing w:line="360" w:lineRule="auto"/>
        <w:ind w:firstLineChars="200" w:firstLine="480"/>
        <w:rPr>
          <w:rFonts w:eastAsiaTheme="minorEastAsia"/>
          <w:iCs/>
          <w:color w:val="000000" w:themeColor="text1"/>
          <w:sz w:val="24"/>
        </w:rPr>
      </w:pPr>
      <w:proofErr w:type="gramStart"/>
      <w:r w:rsidRPr="00EC4AB1">
        <w:rPr>
          <w:rFonts w:eastAsiaTheme="minorEastAsia" w:hint="eastAsia"/>
          <w:iCs/>
          <w:color w:val="000000" w:themeColor="text1"/>
          <w:sz w:val="24"/>
        </w:rPr>
        <w:t>本方向</w:t>
      </w:r>
      <w:proofErr w:type="gramEnd"/>
      <w:r w:rsidRPr="00EC4AB1">
        <w:rPr>
          <w:rFonts w:eastAsiaTheme="minorEastAsia" w:hint="eastAsia"/>
          <w:iCs/>
          <w:color w:val="000000" w:themeColor="text1"/>
          <w:sz w:val="24"/>
        </w:rPr>
        <w:t>致力于多功能、多形貌低维纳米材料的制备及器件性能研究，包括纳米催化材料的设计合成、石墨烯和过渡金属硫化物等</w:t>
      </w:r>
      <w:r w:rsidRPr="00EC4AB1">
        <w:rPr>
          <w:rFonts w:eastAsiaTheme="minorEastAsia" w:hint="eastAsia"/>
          <w:iCs/>
          <w:color w:val="000000" w:themeColor="text1"/>
          <w:sz w:val="24"/>
        </w:rPr>
        <w:t>2D</w:t>
      </w:r>
      <w:r w:rsidRPr="00EC4AB1">
        <w:rPr>
          <w:rFonts w:eastAsiaTheme="minorEastAsia" w:hint="eastAsia"/>
          <w:iCs/>
          <w:color w:val="000000" w:themeColor="text1"/>
          <w:sz w:val="24"/>
        </w:rPr>
        <w:t>材料性能、</w:t>
      </w:r>
      <w:r w:rsidRPr="00EC4AB1">
        <w:rPr>
          <w:rFonts w:eastAsiaTheme="minorEastAsia" w:hint="eastAsia"/>
          <w:iCs/>
          <w:color w:val="000000" w:themeColor="text1"/>
          <w:sz w:val="24"/>
        </w:rPr>
        <w:t>III-V</w:t>
      </w:r>
      <w:r w:rsidRPr="00EC4AB1">
        <w:rPr>
          <w:rFonts w:eastAsiaTheme="minorEastAsia" w:hint="eastAsia"/>
          <w:iCs/>
          <w:color w:val="000000" w:themeColor="text1"/>
          <w:sz w:val="24"/>
        </w:rPr>
        <w:t>半导体量子点和超晶格结构材料外延生长；设计开发光</w:t>
      </w:r>
      <w:proofErr w:type="gramStart"/>
      <w:r w:rsidRPr="00EC4AB1">
        <w:rPr>
          <w:rFonts w:eastAsiaTheme="minorEastAsia" w:hint="eastAsia"/>
          <w:iCs/>
          <w:color w:val="000000" w:themeColor="text1"/>
          <w:sz w:val="24"/>
        </w:rPr>
        <w:t>伏</w:t>
      </w:r>
      <w:proofErr w:type="gramEnd"/>
      <w:r w:rsidRPr="00EC4AB1">
        <w:rPr>
          <w:rFonts w:eastAsiaTheme="minorEastAsia" w:hint="eastAsia"/>
          <w:iCs/>
          <w:color w:val="000000" w:themeColor="text1"/>
          <w:sz w:val="24"/>
        </w:rPr>
        <w:t>敏化太阳能光电池、生物传感器、储能电池材料等。对多种先进材料（钙钛矿，硫化钼石墨烯等</w:t>
      </w:r>
      <w:r w:rsidRPr="00EC4AB1">
        <w:rPr>
          <w:rFonts w:eastAsiaTheme="minorEastAsia" w:hint="eastAsia"/>
          <w:iCs/>
          <w:color w:val="000000" w:themeColor="text1"/>
          <w:sz w:val="24"/>
        </w:rPr>
        <w:t>2D</w:t>
      </w:r>
      <w:r w:rsidRPr="00EC4AB1">
        <w:rPr>
          <w:rFonts w:eastAsiaTheme="minorEastAsia" w:hint="eastAsia"/>
          <w:iCs/>
          <w:color w:val="000000" w:themeColor="text1"/>
          <w:sz w:val="24"/>
        </w:rPr>
        <w:t>材料，半导体低维材料）进行时空分辨多光谱诊断测量，研究材料内的载流子动力学过程，发现载流子激发和弛豫机制，深入理解材料的物理特性，为材料的性能提升和器件应用提供理论和实验依据。</w:t>
      </w:r>
    </w:p>
    <w:p w14:paraId="15DB364F" w14:textId="04D206BA" w:rsidR="00725F83" w:rsidRDefault="00000000" w:rsidP="00D63DFA">
      <w:pPr>
        <w:adjustRightInd w:val="0"/>
        <w:snapToGrid w:val="0"/>
        <w:spacing w:line="360" w:lineRule="auto"/>
        <w:ind w:firstLineChars="200" w:firstLine="562"/>
        <w:rPr>
          <w:rFonts w:eastAsia="黑体"/>
          <w:bCs/>
          <w:sz w:val="28"/>
          <w:szCs w:val="28"/>
        </w:rPr>
      </w:pPr>
      <w:r w:rsidRPr="00A171EF">
        <w:rPr>
          <w:rFonts w:eastAsia="黑体"/>
          <w:b/>
          <w:sz w:val="28"/>
          <w:szCs w:val="28"/>
        </w:rPr>
        <w:t>四、学制及学习年限</w:t>
      </w:r>
    </w:p>
    <w:p w14:paraId="15BF2BC6" w14:textId="77777777" w:rsidR="00725F83" w:rsidRDefault="00000000" w:rsidP="00D63DFA">
      <w:pPr>
        <w:adjustRightInd w:val="0"/>
        <w:snapToGrid w:val="0"/>
        <w:spacing w:line="360" w:lineRule="auto"/>
        <w:ind w:firstLineChars="200" w:firstLine="480"/>
        <w:rPr>
          <w:rFonts w:eastAsiaTheme="minorEastAsia"/>
          <w:i/>
          <w:color w:val="FF0000"/>
          <w:sz w:val="24"/>
        </w:rPr>
      </w:pPr>
      <w:r>
        <w:rPr>
          <w:rFonts w:eastAsiaTheme="minorEastAsia"/>
          <w:color w:val="000000"/>
          <w:sz w:val="24"/>
        </w:rPr>
        <w:lastRenderedPageBreak/>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14:paraId="61FF11CF" w14:textId="77777777" w:rsidR="00725F83" w:rsidRDefault="00000000" w:rsidP="00D63DFA">
      <w:pPr>
        <w:adjustRightInd w:val="0"/>
        <w:snapToGrid w:val="0"/>
        <w:spacing w:line="360" w:lineRule="auto"/>
        <w:ind w:firstLineChars="200" w:firstLine="562"/>
        <w:rPr>
          <w:rFonts w:eastAsia="黑体"/>
          <w:bCs/>
          <w:sz w:val="28"/>
          <w:szCs w:val="28"/>
        </w:rPr>
      </w:pPr>
      <w:r w:rsidRPr="00A171EF">
        <w:rPr>
          <w:rFonts w:eastAsia="黑体"/>
          <w:b/>
          <w:sz w:val="28"/>
          <w:szCs w:val="28"/>
        </w:rPr>
        <w:t>五、培养目标</w:t>
      </w:r>
    </w:p>
    <w:p w14:paraId="5264C52C" w14:textId="77777777" w:rsidR="00725F83" w:rsidRDefault="00000000" w:rsidP="00D63DFA">
      <w:pPr>
        <w:adjustRightInd w:val="0"/>
        <w:snapToGrid w:val="0"/>
        <w:spacing w:line="360" w:lineRule="auto"/>
        <w:ind w:firstLineChars="200" w:firstLine="480"/>
        <w:rPr>
          <w:rFonts w:eastAsiaTheme="minorEastAsia"/>
          <w:iCs/>
          <w:color w:val="000000" w:themeColor="text1"/>
          <w:sz w:val="24"/>
        </w:rPr>
      </w:pPr>
      <w:r>
        <w:rPr>
          <w:rFonts w:asciiTheme="minorEastAsia" w:eastAsiaTheme="minorEastAsia" w:hAnsiTheme="minorEastAsia" w:hint="eastAsia"/>
          <w:sz w:val="24"/>
        </w:rPr>
        <w:t>以立德树人为根本任务，面向国家重大战略和区域社会经济发展需求，致力于培养物理基础理论宽厚，专业知识扎实，创新能力突出，具有国际视野、团队精神、责任意识和爱国主义情怀的物理高端人才。</w:t>
      </w:r>
    </w:p>
    <w:p w14:paraId="71B23636" w14:textId="77777777" w:rsidR="00725F83" w:rsidRDefault="00000000" w:rsidP="00D63DFA">
      <w:pPr>
        <w:adjustRightInd w:val="0"/>
        <w:snapToGrid w:val="0"/>
        <w:spacing w:line="360" w:lineRule="auto"/>
        <w:ind w:firstLineChars="200" w:firstLine="480"/>
        <w:rPr>
          <w:rFonts w:eastAsiaTheme="minorEastAsia"/>
          <w:iCs/>
          <w:color w:val="000000" w:themeColor="text1"/>
          <w:sz w:val="24"/>
        </w:rPr>
      </w:pPr>
      <w:r>
        <w:rPr>
          <w:rFonts w:eastAsiaTheme="minorEastAsia"/>
          <w:iCs/>
          <w:color w:val="000000" w:themeColor="text1"/>
          <w:sz w:val="24"/>
        </w:rPr>
        <w:t xml:space="preserve">1. </w:t>
      </w:r>
      <w:r>
        <w:rPr>
          <w:rFonts w:eastAsiaTheme="minorEastAsia"/>
          <w:iCs/>
          <w:color w:val="000000" w:themeColor="text1"/>
          <w:sz w:val="24"/>
        </w:rPr>
        <w:t>树立正确的中国特色社会主义核心价值观，具有坚定的理想信念，高尚的道德情操，优良的学术作风，高度的社会责任感。</w:t>
      </w:r>
    </w:p>
    <w:p w14:paraId="5CD69825" w14:textId="77777777" w:rsidR="00725F83" w:rsidRDefault="00000000" w:rsidP="00D63DFA">
      <w:pPr>
        <w:adjustRightInd w:val="0"/>
        <w:snapToGrid w:val="0"/>
        <w:spacing w:line="360" w:lineRule="auto"/>
        <w:ind w:firstLineChars="200" w:firstLine="480"/>
        <w:rPr>
          <w:rFonts w:eastAsiaTheme="minorEastAsia"/>
          <w:iCs/>
          <w:color w:val="000000" w:themeColor="text1"/>
          <w:sz w:val="24"/>
        </w:rPr>
      </w:pPr>
      <w:r>
        <w:rPr>
          <w:rFonts w:eastAsiaTheme="minorEastAsia"/>
          <w:iCs/>
          <w:color w:val="000000" w:themeColor="text1"/>
          <w:sz w:val="24"/>
        </w:rPr>
        <w:t xml:space="preserve">2. </w:t>
      </w:r>
      <w:r>
        <w:rPr>
          <w:rFonts w:eastAsiaTheme="minorEastAsia"/>
          <w:iCs/>
          <w:color w:val="000000" w:themeColor="text1"/>
          <w:sz w:val="24"/>
        </w:rPr>
        <w:t>在本学科或者专业领域掌握坚实的基础理论和系统的专门知识；具有从事学术研究工作的能力。</w:t>
      </w:r>
    </w:p>
    <w:p w14:paraId="2F97BE40" w14:textId="77777777" w:rsidR="00725F83" w:rsidRDefault="00000000" w:rsidP="00D63DFA">
      <w:pPr>
        <w:adjustRightInd w:val="0"/>
        <w:snapToGrid w:val="0"/>
        <w:spacing w:line="360" w:lineRule="auto"/>
        <w:ind w:firstLineChars="200" w:firstLine="480"/>
        <w:rPr>
          <w:rFonts w:eastAsiaTheme="minorEastAsia"/>
          <w:iCs/>
          <w:color w:val="000000" w:themeColor="text1"/>
          <w:sz w:val="24"/>
        </w:rPr>
      </w:pPr>
      <w:r>
        <w:rPr>
          <w:rFonts w:eastAsiaTheme="minorEastAsia"/>
          <w:iCs/>
          <w:color w:val="000000" w:themeColor="text1"/>
          <w:sz w:val="24"/>
        </w:rPr>
        <w:t xml:space="preserve">3. </w:t>
      </w:r>
      <w:r>
        <w:rPr>
          <w:rFonts w:eastAsiaTheme="minorEastAsia"/>
          <w:iCs/>
          <w:color w:val="000000" w:themeColor="text1"/>
          <w:sz w:val="24"/>
        </w:rPr>
        <w:t>至少掌握一门外国语，能熟练阅读本专业的外文资料，具有撰写学术论文和进行国际学术交流的能力。</w:t>
      </w:r>
    </w:p>
    <w:p w14:paraId="6B6A6BEC" w14:textId="77777777" w:rsidR="00725F83" w:rsidRDefault="00000000" w:rsidP="00D63DFA">
      <w:pPr>
        <w:adjustRightInd w:val="0"/>
        <w:snapToGrid w:val="0"/>
        <w:spacing w:line="360" w:lineRule="auto"/>
        <w:ind w:firstLineChars="200" w:firstLine="480"/>
        <w:rPr>
          <w:rFonts w:eastAsiaTheme="minorEastAsia"/>
          <w:iCs/>
          <w:color w:val="000000" w:themeColor="text1"/>
          <w:sz w:val="24"/>
        </w:rPr>
      </w:pPr>
      <w:r>
        <w:rPr>
          <w:rFonts w:eastAsiaTheme="minorEastAsia"/>
          <w:iCs/>
          <w:color w:val="000000" w:themeColor="text1"/>
          <w:sz w:val="24"/>
        </w:rPr>
        <w:t xml:space="preserve">4. </w:t>
      </w:r>
      <w:r>
        <w:rPr>
          <w:rFonts w:eastAsiaTheme="minorEastAsia"/>
          <w:iCs/>
          <w:color w:val="000000" w:themeColor="text1"/>
          <w:sz w:val="24"/>
        </w:rPr>
        <w:t>具有良好的团队意识和团队合作精神。</w:t>
      </w:r>
    </w:p>
    <w:p w14:paraId="6CBB324B" w14:textId="77777777" w:rsidR="00725F83" w:rsidRDefault="00000000" w:rsidP="00D63DFA">
      <w:pPr>
        <w:adjustRightInd w:val="0"/>
        <w:snapToGrid w:val="0"/>
        <w:spacing w:line="360" w:lineRule="auto"/>
        <w:ind w:firstLineChars="200" w:firstLine="480"/>
        <w:rPr>
          <w:rFonts w:eastAsiaTheme="minorEastAsia"/>
          <w:iCs/>
          <w:color w:val="000000" w:themeColor="text1"/>
          <w:sz w:val="24"/>
        </w:rPr>
      </w:pPr>
      <w:r>
        <w:rPr>
          <w:rFonts w:eastAsiaTheme="minorEastAsia"/>
          <w:iCs/>
          <w:color w:val="000000" w:themeColor="text1"/>
          <w:sz w:val="24"/>
        </w:rPr>
        <w:t xml:space="preserve">5. </w:t>
      </w:r>
      <w:r>
        <w:rPr>
          <w:rFonts w:eastAsiaTheme="minorEastAsia"/>
          <w:iCs/>
          <w:color w:val="000000" w:themeColor="text1"/>
          <w:sz w:val="24"/>
        </w:rPr>
        <w:t>具有良好的心理素养。</w:t>
      </w:r>
    </w:p>
    <w:p w14:paraId="6485674C" w14:textId="77777777" w:rsidR="00725F83" w:rsidRDefault="00000000" w:rsidP="00D63DFA">
      <w:pPr>
        <w:adjustRightInd w:val="0"/>
        <w:snapToGrid w:val="0"/>
        <w:spacing w:line="360" w:lineRule="auto"/>
        <w:ind w:firstLineChars="200" w:firstLine="480"/>
        <w:rPr>
          <w:rFonts w:eastAsiaTheme="minorEastAsia"/>
          <w:i/>
          <w:color w:val="FF0000"/>
          <w:sz w:val="24"/>
        </w:rPr>
      </w:pPr>
      <w:r>
        <w:rPr>
          <w:rFonts w:eastAsiaTheme="minorEastAsia"/>
          <w:iCs/>
          <w:color w:val="000000" w:themeColor="text1"/>
          <w:sz w:val="24"/>
        </w:rPr>
        <w:t xml:space="preserve">6. </w:t>
      </w:r>
      <w:r>
        <w:rPr>
          <w:rFonts w:eastAsiaTheme="minorEastAsia"/>
          <w:iCs/>
          <w:color w:val="000000" w:themeColor="text1"/>
          <w:sz w:val="24"/>
        </w:rPr>
        <w:t>培养德智体美劳全面发展的社会主义事业接班人。</w:t>
      </w:r>
    </w:p>
    <w:p w14:paraId="6CD8B8C8" w14:textId="77777777" w:rsidR="00725F83" w:rsidRDefault="00000000" w:rsidP="00D63DFA">
      <w:pPr>
        <w:adjustRightInd w:val="0"/>
        <w:snapToGrid w:val="0"/>
        <w:spacing w:line="360" w:lineRule="auto"/>
        <w:ind w:firstLineChars="200" w:firstLine="562"/>
        <w:rPr>
          <w:rFonts w:eastAsia="黑体"/>
          <w:bCs/>
          <w:sz w:val="28"/>
          <w:szCs w:val="28"/>
        </w:rPr>
      </w:pPr>
      <w:r w:rsidRPr="00A171EF">
        <w:rPr>
          <w:rFonts w:eastAsia="黑体"/>
          <w:b/>
          <w:sz w:val="28"/>
          <w:szCs w:val="28"/>
        </w:rPr>
        <w:t>六、培养方式</w:t>
      </w:r>
    </w:p>
    <w:p w14:paraId="5135B941" w14:textId="097166D8" w:rsidR="00725F83" w:rsidRDefault="00A171EF" w:rsidP="00D63DFA">
      <w:pPr>
        <w:adjustRightInd w:val="0"/>
        <w:snapToGrid w:val="0"/>
        <w:spacing w:line="360" w:lineRule="auto"/>
        <w:ind w:firstLineChars="200" w:firstLine="480"/>
        <w:rPr>
          <w:rFonts w:asciiTheme="majorEastAsia" w:eastAsiaTheme="majorEastAsia" w:hAnsiTheme="majorEastAsia" w:hint="eastAsia"/>
          <w:bCs/>
          <w:sz w:val="24"/>
        </w:rPr>
      </w:pPr>
      <w:bookmarkStart w:id="0" w:name="_Hlk196318690"/>
      <w:r w:rsidRPr="0047713C">
        <w:rPr>
          <w:rFonts w:ascii="宋体" w:hAnsi="宋体" w:hint="eastAsia"/>
          <w:bCs/>
          <w:sz w:val="24"/>
        </w:rPr>
        <w:t>采取课程学习、科研实践和学位论文相结合的培养方式。</w:t>
      </w:r>
      <w:r w:rsidRPr="0047713C">
        <w:rPr>
          <w:rFonts w:ascii="宋体" w:hAnsi="宋体" w:hint="eastAsia"/>
          <w:bCs/>
          <w:iCs/>
          <w:sz w:val="24"/>
        </w:rPr>
        <w:t>研究生培养过程实行学分制管理与导师负责制相结合，导师具体负责指导研究生科研实践，并配合学校学院做好研究生的各项管理工作。</w:t>
      </w:r>
      <w:bookmarkEnd w:id="0"/>
    </w:p>
    <w:p w14:paraId="1510E256" w14:textId="77777777" w:rsidR="00725F83" w:rsidRDefault="00000000" w:rsidP="00D63DFA">
      <w:pPr>
        <w:adjustRightInd w:val="0"/>
        <w:snapToGrid w:val="0"/>
        <w:spacing w:line="360" w:lineRule="auto"/>
        <w:ind w:firstLineChars="200" w:firstLine="562"/>
        <w:rPr>
          <w:rFonts w:eastAsia="黑体"/>
          <w:bCs/>
          <w:sz w:val="28"/>
          <w:szCs w:val="28"/>
        </w:rPr>
      </w:pPr>
      <w:r w:rsidRPr="00A171EF">
        <w:rPr>
          <w:rFonts w:eastAsia="黑体"/>
          <w:b/>
          <w:sz w:val="28"/>
          <w:szCs w:val="28"/>
        </w:rPr>
        <w:t>七、中期筛选</w:t>
      </w:r>
    </w:p>
    <w:p w14:paraId="43C7AA0D" w14:textId="77777777" w:rsidR="00725F83" w:rsidRDefault="00000000" w:rsidP="00D63DFA">
      <w:pPr>
        <w:adjustRightInd w:val="0"/>
        <w:snapToGrid w:val="0"/>
        <w:spacing w:beforeLines="50" w:before="156" w:line="360" w:lineRule="auto"/>
        <w:ind w:firstLineChars="200" w:firstLine="480"/>
        <w:rPr>
          <w:rFonts w:eastAsiaTheme="minorEastAsia"/>
          <w:bCs/>
          <w:sz w:val="24"/>
        </w:rPr>
      </w:pPr>
      <w:bookmarkStart w:id="1" w:name="_Toc59002625"/>
      <w:r>
        <w:rPr>
          <w:rFonts w:eastAsiaTheme="minorEastAsia"/>
          <w:bCs/>
          <w:sz w:val="24"/>
        </w:rPr>
        <w:t>在完成培养方案规定的课程学习、考核成绩合格、获得规定的学分后，</w:t>
      </w:r>
      <w:bookmarkEnd w:id="1"/>
      <w:r>
        <w:rPr>
          <w:rFonts w:eastAsiaTheme="minorEastAsia"/>
          <w:bCs/>
          <w:sz w:val="24"/>
        </w:rPr>
        <w:t>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5DD38006" w14:textId="77777777" w:rsidR="00725F83" w:rsidRDefault="00000000" w:rsidP="00D63DFA">
      <w:pPr>
        <w:adjustRightInd w:val="0"/>
        <w:snapToGrid w:val="0"/>
        <w:spacing w:line="360" w:lineRule="auto"/>
        <w:ind w:firstLineChars="200" w:firstLine="562"/>
        <w:rPr>
          <w:rFonts w:eastAsia="黑体"/>
          <w:bCs/>
          <w:sz w:val="28"/>
          <w:szCs w:val="28"/>
        </w:rPr>
      </w:pPr>
      <w:r w:rsidRPr="00A171EF">
        <w:rPr>
          <w:rFonts w:eastAsia="黑体" w:hint="eastAsia"/>
          <w:b/>
          <w:sz w:val="28"/>
          <w:szCs w:val="28"/>
        </w:rPr>
        <w:t>八</w:t>
      </w:r>
      <w:r w:rsidRPr="00A171EF">
        <w:rPr>
          <w:rFonts w:eastAsia="黑体"/>
          <w:b/>
          <w:sz w:val="28"/>
          <w:szCs w:val="28"/>
        </w:rPr>
        <w:t>、学位（毕业）论文</w:t>
      </w:r>
    </w:p>
    <w:p w14:paraId="3944F403" w14:textId="77777777" w:rsidR="00A171EF" w:rsidRPr="0047713C" w:rsidRDefault="00A171EF" w:rsidP="00D63DFA">
      <w:pPr>
        <w:widowControl/>
        <w:spacing w:line="360" w:lineRule="auto"/>
        <w:ind w:firstLineChars="200" w:firstLine="480"/>
        <w:rPr>
          <w:rFonts w:ascii="宋体" w:hAnsi="宋体" w:hint="eastAsia"/>
          <w:kern w:val="0"/>
          <w:sz w:val="18"/>
          <w:szCs w:val="18"/>
        </w:rPr>
      </w:pPr>
      <w:bookmarkStart w:id="2" w:name="_Hlk196318738"/>
      <w:r w:rsidRPr="0047713C">
        <w:rPr>
          <w:rFonts w:ascii="宋体" w:hAnsi="宋体"/>
          <w:bCs/>
          <w:kern w:val="0"/>
          <w:sz w:val="24"/>
        </w:rPr>
        <w:t>1.</w:t>
      </w:r>
      <w:r w:rsidRPr="0047713C">
        <w:rPr>
          <w:rFonts w:ascii="宋体" w:hAnsi="宋体" w:hint="eastAsia"/>
          <w:bCs/>
          <w:kern w:val="0"/>
          <w:sz w:val="24"/>
        </w:rPr>
        <w:t xml:space="preserve"> </w:t>
      </w:r>
      <w:r w:rsidRPr="0047713C">
        <w:rPr>
          <w:rFonts w:ascii="宋体" w:hAnsi="宋体"/>
          <w:bCs/>
          <w:kern w:val="0"/>
          <w:sz w:val="24"/>
        </w:rPr>
        <w:t>总体要求：</w:t>
      </w:r>
      <w:r w:rsidRPr="0047713C">
        <w:rPr>
          <w:rFonts w:ascii="宋体" w:hAnsi="宋体"/>
          <w:kern w:val="0"/>
          <w:sz w:val="24"/>
        </w:rPr>
        <w:t>按照《河北大学关于开展2025版研究生培养方案修订工作的指导意见》（校政字</w:t>
      </w:r>
      <w:r w:rsidRPr="0047713C">
        <w:rPr>
          <w:rFonts w:ascii="宋体" w:hAnsi="宋体"/>
          <w:bCs/>
          <w:sz w:val="24"/>
        </w:rPr>
        <w:t>〔2025〕</w:t>
      </w:r>
      <w:r w:rsidRPr="0047713C">
        <w:rPr>
          <w:rFonts w:ascii="宋体" w:hAnsi="宋体" w:hint="eastAsia"/>
          <w:bCs/>
          <w:sz w:val="24"/>
        </w:rPr>
        <w:t>9</w:t>
      </w:r>
      <w:r w:rsidRPr="0047713C">
        <w:rPr>
          <w:rFonts w:ascii="宋体" w:hAnsi="宋体"/>
          <w:bCs/>
          <w:sz w:val="24"/>
        </w:rPr>
        <w:t>号</w:t>
      </w:r>
      <w:r w:rsidRPr="0047713C">
        <w:rPr>
          <w:rFonts w:ascii="宋体" w:hAnsi="宋体"/>
          <w:kern w:val="0"/>
          <w:sz w:val="24"/>
        </w:rPr>
        <w:t>）规定，硕士研究生论文开题与答辩时间间隔原则上不少于12个月。学位（毕业）论文应当表明作者具有独立从事学术研究工作的能力，鼓励硕士研究生参与科学研究，取得创新性成果</w:t>
      </w:r>
    </w:p>
    <w:p w14:paraId="2551F055" w14:textId="35DB2BE5" w:rsidR="00A171EF" w:rsidRPr="0047713C" w:rsidRDefault="00A171EF" w:rsidP="00D63DFA">
      <w:pPr>
        <w:widowControl/>
        <w:spacing w:line="360" w:lineRule="auto"/>
        <w:ind w:firstLineChars="200" w:firstLine="480"/>
        <w:rPr>
          <w:rFonts w:ascii="宋体" w:hAnsi="宋体" w:hint="eastAsia"/>
          <w:kern w:val="0"/>
          <w:sz w:val="18"/>
          <w:szCs w:val="18"/>
        </w:rPr>
      </w:pPr>
      <w:r w:rsidRPr="0047713C">
        <w:rPr>
          <w:rFonts w:ascii="宋体" w:hAnsi="宋体"/>
          <w:bCs/>
          <w:kern w:val="0"/>
          <w:sz w:val="24"/>
        </w:rPr>
        <w:t>2.</w:t>
      </w:r>
      <w:r w:rsidRPr="0047713C">
        <w:rPr>
          <w:rFonts w:ascii="宋体" w:hAnsi="宋体" w:hint="eastAsia"/>
          <w:bCs/>
          <w:kern w:val="0"/>
          <w:sz w:val="24"/>
        </w:rPr>
        <w:t xml:space="preserve"> </w:t>
      </w:r>
      <w:r w:rsidRPr="0047713C">
        <w:rPr>
          <w:rFonts w:ascii="宋体" w:hAnsi="宋体"/>
          <w:bCs/>
          <w:kern w:val="0"/>
          <w:sz w:val="24"/>
        </w:rPr>
        <w:t>开题：</w:t>
      </w:r>
      <w:r w:rsidRPr="0047713C">
        <w:rPr>
          <w:rFonts w:ascii="宋体" w:hAnsi="宋体"/>
          <w:kern w:val="0"/>
          <w:sz w:val="24"/>
        </w:rPr>
        <w:t>开题是研究生培养过程中开展学位（毕业）论文工作的首要环节，要求研究生充分阅读国内外相关文献，撰写开题报告。开题报告应包含文献综述、论文选题依</w:t>
      </w:r>
      <w:r w:rsidRPr="0047713C">
        <w:rPr>
          <w:rFonts w:ascii="宋体" w:hAnsi="宋体"/>
          <w:kern w:val="0"/>
          <w:sz w:val="24"/>
        </w:rPr>
        <w:lastRenderedPageBreak/>
        <w:t>据、研究方案、预期目标与成果、工作计划等关键问题。</w:t>
      </w:r>
      <w:bookmarkStart w:id="3" w:name="_Hlk196816103"/>
      <w:r w:rsidR="00D63DFA" w:rsidRPr="00612A6F">
        <w:rPr>
          <w:rFonts w:ascii="宋体" w:hAnsi="宋体"/>
          <w:kern w:val="0"/>
          <w:sz w:val="24"/>
        </w:rPr>
        <w:t>原则上在入学后第3学期（最迟不超过第4学期）完成开题，以学术报告的方式进行。</w:t>
      </w:r>
      <w:bookmarkEnd w:id="3"/>
    </w:p>
    <w:p w14:paraId="17691E9E" w14:textId="77777777" w:rsidR="00A171EF" w:rsidRPr="0047713C" w:rsidRDefault="00A171EF" w:rsidP="00D63DFA">
      <w:pPr>
        <w:widowControl/>
        <w:spacing w:line="360" w:lineRule="auto"/>
        <w:ind w:firstLineChars="200" w:firstLine="480"/>
        <w:rPr>
          <w:rFonts w:ascii="宋体" w:hAnsi="宋体" w:hint="eastAsia"/>
          <w:kern w:val="0"/>
          <w:sz w:val="24"/>
        </w:rPr>
      </w:pPr>
      <w:r w:rsidRPr="0047713C">
        <w:rPr>
          <w:rFonts w:ascii="宋体" w:hAnsi="宋体"/>
          <w:bCs/>
          <w:kern w:val="0"/>
          <w:sz w:val="24"/>
        </w:rPr>
        <w:t>3.</w:t>
      </w:r>
      <w:r w:rsidRPr="0047713C">
        <w:rPr>
          <w:rFonts w:ascii="宋体" w:hAnsi="宋体" w:hint="eastAsia"/>
          <w:bCs/>
          <w:kern w:val="0"/>
          <w:sz w:val="24"/>
        </w:rPr>
        <w:t xml:space="preserve"> </w:t>
      </w:r>
      <w:r w:rsidRPr="0047713C">
        <w:rPr>
          <w:rFonts w:ascii="宋体" w:hAnsi="宋体"/>
          <w:bCs/>
          <w:kern w:val="0"/>
          <w:sz w:val="24"/>
        </w:rPr>
        <w:t>中期进展报告：</w:t>
      </w:r>
      <w:r w:rsidRPr="0047713C">
        <w:rPr>
          <w:rFonts w:ascii="宋体" w:hAnsi="宋体"/>
          <w:kern w:val="0"/>
          <w:sz w:val="24"/>
        </w:rPr>
        <w:t>中期进展报告是检查研究生个人综合能力及学位论文进展、指导研究生把握学位（毕业）论文方向、提高学位（毕业）论文质量的必要环节。中期进展报告原则上应在入学后第5学期进行</w:t>
      </w:r>
      <w:r>
        <w:rPr>
          <w:rFonts w:ascii="宋体" w:hAnsi="宋体" w:hint="eastAsia"/>
          <w:kern w:val="0"/>
          <w:sz w:val="24"/>
        </w:rPr>
        <w:t>。</w:t>
      </w:r>
      <w:bookmarkStart w:id="4" w:name="_Hlk196315866"/>
      <w:r w:rsidRPr="0047713C">
        <w:rPr>
          <w:rFonts w:ascii="宋体" w:hAnsi="宋体"/>
          <w:kern w:val="0"/>
          <w:sz w:val="24"/>
        </w:rPr>
        <w:t>各导师组自行制定中期考核办法并组织考核。</w:t>
      </w:r>
      <w:bookmarkEnd w:id="4"/>
    </w:p>
    <w:p w14:paraId="36C85EA1" w14:textId="77777777" w:rsidR="00A171EF" w:rsidRPr="0047713C" w:rsidRDefault="00A171EF" w:rsidP="00D63DFA">
      <w:pPr>
        <w:widowControl/>
        <w:spacing w:line="360" w:lineRule="auto"/>
        <w:ind w:firstLineChars="200" w:firstLine="480"/>
        <w:rPr>
          <w:rFonts w:ascii="宋体" w:hAnsi="宋体" w:hint="eastAsia"/>
          <w:kern w:val="0"/>
          <w:sz w:val="24"/>
        </w:rPr>
      </w:pPr>
      <w:r w:rsidRPr="0047713C">
        <w:rPr>
          <w:rFonts w:ascii="宋体" w:hAnsi="宋体"/>
          <w:bCs/>
          <w:kern w:val="0"/>
          <w:sz w:val="24"/>
        </w:rPr>
        <w:t>4.</w:t>
      </w:r>
      <w:r w:rsidRPr="0047713C">
        <w:rPr>
          <w:rFonts w:ascii="宋体" w:hAnsi="宋体" w:hint="eastAsia"/>
          <w:bCs/>
          <w:kern w:val="0"/>
          <w:sz w:val="24"/>
        </w:rPr>
        <w:t xml:space="preserve"> </w:t>
      </w:r>
      <w:r w:rsidRPr="0047713C">
        <w:rPr>
          <w:rFonts w:ascii="宋体" w:hAnsi="宋体"/>
          <w:bCs/>
          <w:kern w:val="0"/>
          <w:sz w:val="24"/>
        </w:rPr>
        <w:t>学位申请：</w:t>
      </w:r>
      <w:r w:rsidRPr="0047713C">
        <w:rPr>
          <w:rFonts w:ascii="宋体" w:hAnsi="宋体"/>
          <w:kern w:val="0"/>
          <w:sz w:val="24"/>
        </w:rPr>
        <w:t>达到学位授予条件的申请人，经导师同意后，向所属学位</w:t>
      </w:r>
      <w:proofErr w:type="gramStart"/>
      <w:r w:rsidRPr="0047713C">
        <w:rPr>
          <w:rFonts w:ascii="宋体" w:hAnsi="宋体"/>
          <w:kern w:val="0"/>
          <w:sz w:val="24"/>
        </w:rPr>
        <w:t>评定分</w:t>
      </w:r>
      <w:proofErr w:type="gramEnd"/>
      <w:r w:rsidRPr="0047713C">
        <w:rPr>
          <w:rFonts w:ascii="宋体" w:hAnsi="宋体"/>
          <w:kern w:val="0"/>
          <w:sz w:val="24"/>
        </w:rPr>
        <w:t>委员会提出学位申请，提交学位申请材料。</w:t>
      </w:r>
    </w:p>
    <w:p w14:paraId="3FE3080D" w14:textId="77777777" w:rsidR="00A171EF" w:rsidRPr="0047713C" w:rsidRDefault="00A171EF" w:rsidP="00D63DFA">
      <w:pPr>
        <w:widowControl/>
        <w:spacing w:line="360" w:lineRule="auto"/>
        <w:ind w:firstLineChars="200" w:firstLine="480"/>
        <w:rPr>
          <w:rFonts w:ascii="宋体" w:hAnsi="宋体" w:hint="eastAsia"/>
          <w:kern w:val="0"/>
          <w:sz w:val="24"/>
        </w:rPr>
      </w:pPr>
      <w:r w:rsidRPr="0047713C">
        <w:rPr>
          <w:rFonts w:ascii="宋体" w:hAnsi="宋体"/>
          <w:bCs/>
          <w:kern w:val="0"/>
          <w:sz w:val="24"/>
        </w:rPr>
        <w:t>5.</w:t>
      </w:r>
      <w:r w:rsidRPr="0047713C">
        <w:rPr>
          <w:rFonts w:ascii="宋体" w:hAnsi="宋体" w:hint="eastAsia"/>
          <w:bCs/>
          <w:kern w:val="0"/>
          <w:sz w:val="24"/>
        </w:rPr>
        <w:t xml:space="preserve"> </w:t>
      </w:r>
      <w:r w:rsidRPr="0047713C">
        <w:rPr>
          <w:rFonts w:ascii="宋体" w:hAnsi="宋体"/>
          <w:bCs/>
          <w:kern w:val="0"/>
          <w:sz w:val="24"/>
        </w:rPr>
        <w:t>预答辩：</w:t>
      </w:r>
      <w:r w:rsidRPr="0047713C">
        <w:rPr>
          <w:rFonts w:ascii="宋体" w:hAnsi="宋体"/>
          <w:kern w:val="0"/>
          <w:sz w:val="24"/>
        </w:rPr>
        <w:t>学位申请人须进行学位论文预答辩。预答辩通过者，方可进入学位论文评阅、学位论文答辩等环节。</w:t>
      </w:r>
      <w:bookmarkStart w:id="5" w:name="_Hlk196315901"/>
      <w:r w:rsidRPr="0047713C">
        <w:rPr>
          <w:rFonts w:ascii="宋体" w:hAnsi="宋体"/>
          <w:kern w:val="0"/>
          <w:sz w:val="24"/>
        </w:rPr>
        <w:t>学位（毕业）论文预答辩在正式答辩前3个月进行。</w:t>
      </w:r>
      <w:bookmarkEnd w:id="5"/>
    </w:p>
    <w:p w14:paraId="03B8B218" w14:textId="77777777" w:rsidR="00A171EF" w:rsidRPr="0047713C" w:rsidRDefault="00A171EF" w:rsidP="00D63DFA">
      <w:pPr>
        <w:widowControl/>
        <w:spacing w:line="360" w:lineRule="auto"/>
        <w:ind w:firstLineChars="200" w:firstLine="480"/>
        <w:rPr>
          <w:rFonts w:ascii="宋体" w:hAnsi="宋体" w:hint="eastAsia"/>
          <w:kern w:val="0"/>
          <w:sz w:val="24"/>
        </w:rPr>
      </w:pPr>
      <w:r w:rsidRPr="0047713C">
        <w:rPr>
          <w:rFonts w:ascii="宋体" w:hAnsi="宋体"/>
          <w:bCs/>
          <w:kern w:val="0"/>
          <w:sz w:val="24"/>
        </w:rPr>
        <w:t>6.</w:t>
      </w:r>
      <w:r w:rsidRPr="0047713C">
        <w:rPr>
          <w:rFonts w:ascii="宋体" w:hAnsi="宋体" w:hint="eastAsia"/>
          <w:bCs/>
          <w:kern w:val="0"/>
          <w:sz w:val="24"/>
        </w:rPr>
        <w:t xml:space="preserve"> </w:t>
      </w:r>
      <w:r w:rsidRPr="0047713C">
        <w:rPr>
          <w:rFonts w:ascii="宋体" w:hAnsi="宋体"/>
          <w:bCs/>
          <w:kern w:val="0"/>
          <w:sz w:val="24"/>
        </w:rPr>
        <w:t>论文评阅：</w:t>
      </w:r>
      <w:r w:rsidRPr="0047713C">
        <w:rPr>
          <w:rFonts w:ascii="宋体" w:hAnsi="宋体"/>
          <w:kern w:val="0"/>
          <w:sz w:val="24"/>
        </w:rPr>
        <w:t>学位（毕业）论文在获得导师组认可，经培养单位形式审查合格，并通过预答辩，方可提出进入评阅程序的申请。由培养单位依据相关规定进行匿名评审。评阅结果及异议处理按照《河北大学研究生学位论文或者实践成果评审管理办法》（校政字〔2025〕8号）执行。</w:t>
      </w:r>
    </w:p>
    <w:p w14:paraId="7A0AC834" w14:textId="5F94EE40" w:rsidR="00725F83" w:rsidRDefault="00A171EF" w:rsidP="00D63DFA">
      <w:pPr>
        <w:widowControl/>
        <w:adjustRightInd w:val="0"/>
        <w:snapToGrid w:val="0"/>
        <w:spacing w:line="360" w:lineRule="auto"/>
        <w:ind w:firstLineChars="200" w:firstLine="480"/>
        <w:rPr>
          <w:rFonts w:eastAsiaTheme="minorEastAsia"/>
          <w:i/>
          <w:color w:val="FF0000"/>
          <w:sz w:val="24"/>
        </w:rPr>
      </w:pPr>
      <w:r w:rsidRPr="0047713C">
        <w:rPr>
          <w:rFonts w:ascii="宋体" w:hAnsi="宋体"/>
          <w:bCs/>
          <w:kern w:val="0"/>
          <w:sz w:val="24"/>
        </w:rPr>
        <w:t>7.</w:t>
      </w:r>
      <w:r w:rsidRPr="0047713C">
        <w:rPr>
          <w:rFonts w:ascii="宋体" w:hAnsi="宋体" w:hint="eastAsia"/>
          <w:bCs/>
          <w:kern w:val="0"/>
          <w:sz w:val="24"/>
        </w:rPr>
        <w:t xml:space="preserve"> </w:t>
      </w:r>
      <w:r w:rsidRPr="0047713C">
        <w:rPr>
          <w:rFonts w:ascii="宋体" w:hAnsi="宋体"/>
          <w:bCs/>
          <w:kern w:val="0"/>
          <w:sz w:val="24"/>
        </w:rPr>
        <w:t>答辩：学位（毕业）论文答辩按照</w:t>
      </w:r>
      <w:r w:rsidRPr="0047713C">
        <w:rPr>
          <w:rFonts w:ascii="宋体" w:hAnsi="宋体"/>
          <w:kern w:val="0"/>
          <w:sz w:val="24"/>
        </w:rPr>
        <w:t>《河北大学博士、硕士学位授予工作实施细则》（校政字〔2025〕7号）执行。</w:t>
      </w:r>
      <w:bookmarkEnd w:id="2"/>
    </w:p>
    <w:p w14:paraId="0AAF7CC3" w14:textId="77777777" w:rsidR="00725F83" w:rsidRDefault="00000000" w:rsidP="00D63DFA">
      <w:pPr>
        <w:adjustRightInd w:val="0"/>
        <w:snapToGrid w:val="0"/>
        <w:spacing w:line="360" w:lineRule="auto"/>
        <w:ind w:firstLineChars="200" w:firstLine="562"/>
        <w:rPr>
          <w:rFonts w:eastAsia="黑体"/>
          <w:bCs/>
          <w:sz w:val="28"/>
          <w:szCs w:val="28"/>
        </w:rPr>
      </w:pPr>
      <w:r w:rsidRPr="00A171EF">
        <w:rPr>
          <w:rFonts w:eastAsia="黑体" w:hint="eastAsia"/>
          <w:b/>
          <w:sz w:val="28"/>
          <w:szCs w:val="28"/>
        </w:rPr>
        <w:t>九</w:t>
      </w:r>
      <w:r w:rsidRPr="00A171EF">
        <w:rPr>
          <w:rFonts w:eastAsia="黑体"/>
          <w:b/>
          <w:sz w:val="28"/>
          <w:szCs w:val="28"/>
        </w:rPr>
        <w:t>、毕业条件</w:t>
      </w:r>
    </w:p>
    <w:p w14:paraId="095200B6" w14:textId="77777777" w:rsidR="00725F83" w:rsidRDefault="00000000" w:rsidP="00D63DFA">
      <w:pPr>
        <w:adjustRightInd w:val="0"/>
        <w:snapToGrid w:val="0"/>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43C1A53A" w14:textId="77777777" w:rsidR="00725F83" w:rsidRDefault="00000000" w:rsidP="00D63DFA">
      <w:pPr>
        <w:adjustRightInd w:val="0"/>
        <w:snapToGrid w:val="0"/>
        <w:spacing w:line="360" w:lineRule="auto"/>
        <w:ind w:firstLineChars="200" w:firstLine="480"/>
        <w:rPr>
          <w:rFonts w:eastAsiaTheme="minorEastAsia"/>
          <w:i/>
          <w:color w:val="FF0000"/>
          <w:sz w:val="24"/>
        </w:rPr>
      </w:pPr>
      <w:r>
        <w:rPr>
          <w:rFonts w:eastAsiaTheme="minorEastAsia"/>
          <w:bCs/>
          <w:sz w:val="24"/>
        </w:rPr>
        <w:t xml:space="preserve">2. </w:t>
      </w:r>
      <w:r>
        <w:rPr>
          <w:rFonts w:eastAsiaTheme="minorEastAsia"/>
          <w:bCs/>
          <w:sz w:val="24"/>
        </w:rPr>
        <w:t>学术活动。研究生</w:t>
      </w:r>
      <w:r>
        <w:rPr>
          <w:rFonts w:eastAsiaTheme="minorEastAsia"/>
          <w:color w:val="000000"/>
          <w:sz w:val="24"/>
        </w:rPr>
        <w:t>在读期间参加不少于</w:t>
      </w:r>
      <w:r>
        <w:rPr>
          <w:rFonts w:eastAsiaTheme="minorEastAsia"/>
          <w:iCs/>
          <w:color w:val="000000" w:themeColor="text1"/>
          <w:sz w:val="24"/>
        </w:rPr>
        <w:t>10</w:t>
      </w:r>
      <w:r>
        <w:rPr>
          <w:rFonts w:eastAsiaTheme="minorEastAsia"/>
          <w:color w:val="000000"/>
          <w:sz w:val="24"/>
        </w:rPr>
        <w:t>次学术活动，并撰写学术报告小结；以主讲人或宣讲人身份，参加在校内外举行的学术报告或学术讲座不少于</w:t>
      </w:r>
      <w:r>
        <w:rPr>
          <w:rFonts w:eastAsiaTheme="minorEastAsia"/>
          <w:iCs/>
          <w:color w:val="000000" w:themeColor="text1"/>
          <w:sz w:val="24"/>
        </w:rPr>
        <w:t>1</w:t>
      </w:r>
      <w:r>
        <w:rPr>
          <w:rFonts w:eastAsiaTheme="minorEastAsia"/>
          <w:color w:val="000000"/>
          <w:sz w:val="24"/>
        </w:rPr>
        <w:t>次。</w:t>
      </w:r>
    </w:p>
    <w:p w14:paraId="76EC73E4" w14:textId="77777777" w:rsidR="00725F83" w:rsidRDefault="00000000" w:rsidP="00D63DFA">
      <w:pPr>
        <w:adjustRightInd w:val="0"/>
        <w:snapToGrid w:val="0"/>
        <w:spacing w:line="360" w:lineRule="auto"/>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6826D927" w14:textId="77777777" w:rsidR="00725F83" w:rsidRDefault="00000000" w:rsidP="00D63DFA">
      <w:pPr>
        <w:adjustRightInd w:val="0"/>
        <w:snapToGrid w:val="0"/>
        <w:spacing w:line="360" w:lineRule="auto"/>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14:paraId="35659997" w14:textId="77777777" w:rsidR="00725F83" w:rsidRDefault="00000000" w:rsidP="00D63DFA">
      <w:pPr>
        <w:adjustRightInd w:val="0"/>
        <w:snapToGrid w:val="0"/>
        <w:spacing w:line="360" w:lineRule="auto"/>
        <w:ind w:firstLineChars="200" w:firstLine="562"/>
        <w:rPr>
          <w:rFonts w:eastAsia="黑体"/>
          <w:bCs/>
          <w:sz w:val="28"/>
          <w:szCs w:val="28"/>
        </w:rPr>
      </w:pPr>
      <w:r w:rsidRPr="00A171EF">
        <w:rPr>
          <w:rFonts w:eastAsia="黑体" w:hint="eastAsia"/>
          <w:b/>
          <w:sz w:val="28"/>
          <w:szCs w:val="28"/>
        </w:rPr>
        <w:t>十</w:t>
      </w:r>
      <w:r w:rsidRPr="00A171EF">
        <w:rPr>
          <w:rFonts w:eastAsia="黑体"/>
          <w:b/>
          <w:sz w:val="28"/>
          <w:szCs w:val="28"/>
        </w:rPr>
        <w:t>、创新性成果</w:t>
      </w:r>
    </w:p>
    <w:p w14:paraId="15C20954" w14:textId="56E5AAED" w:rsidR="00725F83" w:rsidRDefault="00396C32" w:rsidP="00D63DFA">
      <w:pPr>
        <w:adjustRightInd w:val="0"/>
        <w:snapToGrid w:val="0"/>
        <w:spacing w:line="360" w:lineRule="auto"/>
        <w:ind w:firstLineChars="200" w:firstLine="480"/>
        <w:rPr>
          <w:rFonts w:eastAsiaTheme="minorEastAsia"/>
          <w:iCs/>
          <w:sz w:val="24"/>
        </w:rPr>
      </w:pPr>
      <w:r>
        <w:rPr>
          <w:rFonts w:eastAsiaTheme="minorEastAsia" w:hint="eastAsia"/>
          <w:iCs/>
          <w:sz w:val="24"/>
        </w:rPr>
        <w:t>满足物理科学与技术学院关于研究生申请学位取得创新性成果的规定</w:t>
      </w:r>
      <w:r>
        <w:rPr>
          <w:rFonts w:eastAsiaTheme="minorEastAsia"/>
          <w:iCs/>
          <w:sz w:val="24"/>
        </w:rPr>
        <w:t>。</w:t>
      </w:r>
    </w:p>
    <w:p w14:paraId="4FEC9C54" w14:textId="77777777" w:rsidR="00725F83" w:rsidRDefault="00000000" w:rsidP="00D63DFA">
      <w:pPr>
        <w:adjustRightInd w:val="0"/>
        <w:snapToGrid w:val="0"/>
        <w:spacing w:line="360" w:lineRule="auto"/>
        <w:ind w:firstLineChars="200" w:firstLine="562"/>
        <w:rPr>
          <w:rFonts w:eastAsia="黑体"/>
          <w:bCs/>
          <w:sz w:val="28"/>
          <w:szCs w:val="28"/>
        </w:rPr>
      </w:pPr>
      <w:r w:rsidRPr="00A171EF">
        <w:rPr>
          <w:rFonts w:eastAsia="黑体"/>
          <w:b/>
          <w:sz w:val="28"/>
          <w:szCs w:val="28"/>
        </w:rPr>
        <w:t>十一、学位授予</w:t>
      </w:r>
    </w:p>
    <w:p w14:paraId="433620ED" w14:textId="77777777" w:rsidR="00725F83" w:rsidRDefault="00000000" w:rsidP="00D63DFA">
      <w:pPr>
        <w:adjustRightInd w:val="0"/>
        <w:snapToGrid w:val="0"/>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满足本</w:t>
      </w:r>
      <w:r>
        <w:rPr>
          <w:iCs/>
          <w:color w:val="000000" w:themeColor="text1"/>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14:paraId="0E99F8D8" w14:textId="77777777" w:rsidR="00725F83" w:rsidRDefault="00000000" w:rsidP="00D63DFA">
      <w:pPr>
        <w:adjustRightInd w:val="0"/>
        <w:snapToGrid w:val="0"/>
        <w:spacing w:line="360" w:lineRule="auto"/>
        <w:ind w:firstLineChars="200" w:firstLine="562"/>
        <w:rPr>
          <w:rFonts w:eastAsia="黑体"/>
          <w:bCs/>
          <w:sz w:val="28"/>
          <w:szCs w:val="28"/>
        </w:rPr>
      </w:pPr>
      <w:r w:rsidRPr="00A171EF">
        <w:rPr>
          <w:rFonts w:eastAsia="黑体"/>
          <w:b/>
          <w:sz w:val="28"/>
          <w:szCs w:val="28"/>
        </w:rPr>
        <w:t>十</w:t>
      </w:r>
      <w:r w:rsidRPr="00A171EF">
        <w:rPr>
          <w:rFonts w:eastAsia="黑体" w:hint="eastAsia"/>
          <w:b/>
          <w:sz w:val="28"/>
          <w:szCs w:val="28"/>
        </w:rPr>
        <w:t>二</w:t>
      </w:r>
      <w:r w:rsidRPr="00A171EF">
        <w:rPr>
          <w:rFonts w:eastAsia="黑体"/>
          <w:b/>
          <w:sz w:val="28"/>
          <w:szCs w:val="28"/>
        </w:rPr>
        <w:t>、学分及课程设置</w:t>
      </w:r>
    </w:p>
    <w:p w14:paraId="43EC3AA7" w14:textId="1311A81C" w:rsidR="00725F83" w:rsidRPr="00A171EF" w:rsidRDefault="00000000" w:rsidP="00D63DFA">
      <w:pPr>
        <w:adjustRightInd w:val="0"/>
        <w:snapToGrid w:val="0"/>
        <w:spacing w:line="360" w:lineRule="auto"/>
        <w:ind w:firstLineChars="200" w:firstLine="480"/>
        <w:rPr>
          <w:rFonts w:eastAsiaTheme="minorEastAsia"/>
          <w:sz w:val="24"/>
        </w:rPr>
      </w:pPr>
      <w:r w:rsidRPr="00A171EF">
        <w:rPr>
          <w:rFonts w:eastAsiaTheme="minorEastAsia"/>
          <w:sz w:val="24"/>
        </w:rPr>
        <w:lastRenderedPageBreak/>
        <w:t>本专业最低毕业学分为</w:t>
      </w:r>
      <w:r w:rsidRPr="00A171EF">
        <w:rPr>
          <w:rFonts w:eastAsiaTheme="minorEastAsia" w:hint="eastAsia"/>
          <w:sz w:val="24"/>
        </w:rPr>
        <w:t>24</w:t>
      </w:r>
      <w:r w:rsidRPr="00A171EF">
        <w:rPr>
          <w:rFonts w:eastAsiaTheme="minorEastAsia"/>
          <w:sz w:val="24"/>
        </w:rPr>
        <w:t>分，其中学位课</w:t>
      </w:r>
      <w:r w:rsidRPr="00A171EF">
        <w:rPr>
          <w:rFonts w:eastAsiaTheme="minorEastAsia" w:hint="eastAsia"/>
          <w:sz w:val="24"/>
        </w:rPr>
        <w:t>15</w:t>
      </w:r>
      <w:r w:rsidRPr="00A171EF">
        <w:rPr>
          <w:rFonts w:eastAsiaTheme="minorEastAsia"/>
          <w:sz w:val="24"/>
        </w:rPr>
        <w:t>学分，非学位课</w:t>
      </w:r>
      <w:r w:rsidR="00E9642F" w:rsidRPr="00A171EF">
        <w:rPr>
          <w:rFonts w:eastAsiaTheme="minorEastAsia" w:hint="eastAsia"/>
          <w:sz w:val="24"/>
        </w:rPr>
        <w:t>8</w:t>
      </w:r>
      <w:r w:rsidRPr="00A171EF">
        <w:rPr>
          <w:rFonts w:eastAsiaTheme="minorEastAsia"/>
          <w:sz w:val="24"/>
        </w:rPr>
        <w:t>学分，必修环节</w:t>
      </w:r>
      <w:r w:rsidR="00E9642F" w:rsidRPr="00A171EF">
        <w:rPr>
          <w:rFonts w:eastAsiaTheme="minorEastAsia" w:hint="eastAsia"/>
          <w:sz w:val="24"/>
        </w:rPr>
        <w:t>1</w:t>
      </w:r>
      <w:r w:rsidR="00E9642F" w:rsidRPr="00A171EF">
        <w:rPr>
          <w:rFonts w:eastAsiaTheme="minorEastAsia" w:hint="eastAsia"/>
          <w:sz w:val="24"/>
        </w:rPr>
        <w:t>学</w:t>
      </w:r>
      <w:r w:rsidRPr="00A171EF">
        <w:rPr>
          <w:rFonts w:eastAsiaTheme="minorEastAsia"/>
          <w:sz w:val="24"/>
        </w:rPr>
        <w:t>分。</w:t>
      </w:r>
    </w:p>
    <w:p w14:paraId="5443ADDF" w14:textId="5D4A7402" w:rsidR="00A171EF" w:rsidRPr="00A171EF" w:rsidRDefault="00A171EF" w:rsidP="00D63DFA">
      <w:pPr>
        <w:adjustRightInd w:val="0"/>
        <w:snapToGrid w:val="0"/>
        <w:spacing w:line="360" w:lineRule="auto"/>
        <w:ind w:firstLineChars="200" w:firstLine="480"/>
        <w:rPr>
          <w:rFonts w:eastAsiaTheme="minorEastAsia"/>
          <w:color w:val="000000"/>
          <w:sz w:val="24"/>
        </w:rPr>
      </w:pPr>
      <w:r w:rsidRPr="00A171EF">
        <w:rPr>
          <w:rFonts w:eastAsiaTheme="minorEastAsia" w:hint="eastAsia"/>
          <w:color w:val="000000"/>
          <w:sz w:val="24"/>
        </w:rPr>
        <w:t>课程考试不设补考环节，考试成绩低于</w:t>
      </w:r>
      <w:r w:rsidRPr="00A171EF">
        <w:rPr>
          <w:rFonts w:eastAsiaTheme="minorEastAsia" w:hint="eastAsia"/>
          <w:color w:val="000000"/>
          <w:sz w:val="24"/>
        </w:rPr>
        <w:t>60</w:t>
      </w:r>
      <w:r w:rsidRPr="00A171EF">
        <w:rPr>
          <w:rFonts w:eastAsiaTheme="minorEastAsia" w:hint="eastAsia"/>
          <w:color w:val="000000"/>
          <w:sz w:val="24"/>
        </w:rPr>
        <w:t>分的需重修。</w:t>
      </w:r>
    </w:p>
    <w:p w14:paraId="1A1D6381" w14:textId="4372256B" w:rsidR="00725F83" w:rsidRDefault="00A171EF" w:rsidP="00D63DFA">
      <w:pPr>
        <w:adjustRightInd w:val="0"/>
        <w:snapToGrid w:val="0"/>
        <w:spacing w:line="360" w:lineRule="auto"/>
        <w:ind w:firstLineChars="200" w:firstLine="480"/>
        <w:rPr>
          <w:rFonts w:eastAsiaTheme="minorEastAsia"/>
          <w:iCs/>
          <w:color w:val="000000" w:themeColor="text1"/>
          <w:sz w:val="24"/>
        </w:rPr>
      </w:pPr>
      <w:r w:rsidRPr="00A171EF">
        <w:rPr>
          <w:rFonts w:eastAsiaTheme="minorEastAsia" w:hint="eastAsia"/>
          <w:color w:val="000000"/>
          <w:sz w:val="24"/>
        </w:rPr>
        <w:t>课程考核方式包括考试和考查，可以采用口试、笔试或写读书报告、论文的形式，但应有—定数量的笔试。无论采取何种考核方式，均应能真实反映学生对所学课程掌握的程度及运用知识的能力。</w:t>
      </w:r>
    </w:p>
    <w:p w14:paraId="4D6DBC7E" w14:textId="77777777" w:rsidR="00E9642F" w:rsidRDefault="00E9642F" w:rsidP="00D41B22">
      <w:pPr>
        <w:adjustRightInd w:val="0"/>
        <w:snapToGrid w:val="0"/>
        <w:spacing w:afterLines="50" w:after="156" w:line="360" w:lineRule="auto"/>
        <w:rPr>
          <w:rFonts w:eastAsiaTheme="minorEastAsia" w:hint="eastAsia"/>
          <w:b/>
          <w:bCs/>
          <w:sz w:val="24"/>
        </w:rPr>
      </w:pPr>
    </w:p>
    <w:p w14:paraId="6FEBA551" w14:textId="6C590920" w:rsidR="00725F83" w:rsidRDefault="001D4529" w:rsidP="00CC0579">
      <w:pPr>
        <w:adjustRightInd w:val="0"/>
        <w:snapToGrid w:val="0"/>
        <w:spacing w:afterLines="50" w:after="156" w:line="360" w:lineRule="auto"/>
        <w:ind w:firstLineChars="200" w:firstLine="482"/>
        <w:jc w:val="center"/>
        <w:rPr>
          <w:rFonts w:eastAsiaTheme="minorEastAsia"/>
          <w:b/>
          <w:bCs/>
          <w:sz w:val="24"/>
        </w:rPr>
      </w:pPr>
      <w:r>
        <w:rPr>
          <w:rFonts w:eastAsiaTheme="minorEastAsia" w:hint="eastAsia"/>
          <w:b/>
          <w:bCs/>
          <w:sz w:val="24"/>
        </w:rPr>
        <w:t>光学</w:t>
      </w:r>
      <w:r>
        <w:rPr>
          <w:rFonts w:eastAsiaTheme="minorEastAsia"/>
          <w:b/>
          <w:bCs/>
          <w:sz w:val="24"/>
        </w:rPr>
        <w:t>专业学术学位硕士研究生课程及培养环节设置一览表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081"/>
        <w:gridCol w:w="709"/>
        <w:gridCol w:w="709"/>
        <w:gridCol w:w="1045"/>
      </w:tblGrid>
      <w:tr w:rsidR="00E9642F" w:rsidRPr="00E9642F" w14:paraId="7C0D4791" w14:textId="77777777">
        <w:trPr>
          <w:jc w:val="center"/>
        </w:trPr>
        <w:tc>
          <w:tcPr>
            <w:tcW w:w="1797" w:type="dxa"/>
            <w:gridSpan w:val="2"/>
            <w:vAlign w:val="center"/>
          </w:tcPr>
          <w:p w14:paraId="3E320500" w14:textId="77777777" w:rsidR="00725F83" w:rsidRPr="00E9642F" w:rsidRDefault="00000000" w:rsidP="00CC0579">
            <w:pPr>
              <w:adjustRightInd w:val="0"/>
              <w:snapToGrid w:val="0"/>
              <w:spacing w:line="360" w:lineRule="auto"/>
              <w:jc w:val="center"/>
              <w:rPr>
                <w:b/>
                <w:szCs w:val="21"/>
              </w:rPr>
            </w:pPr>
            <w:r w:rsidRPr="00E9642F">
              <w:rPr>
                <w:b/>
                <w:szCs w:val="21"/>
              </w:rPr>
              <w:t>课程类别</w:t>
            </w:r>
          </w:p>
        </w:tc>
        <w:tc>
          <w:tcPr>
            <w:tcW w:w="3516" w:type="dxa"/>
            <w:vAlign w:val="center"/>
          </w:tcPr>
          <w:p w14:paraId="1FF6B33C" w14:textId="77777777" w:rsidR="00725F83" w:rsidRPr="00E9642F" w:rsidRDefault="00000000" w:rsidP="00CC0579">
            <w:pPr>
              <w:adjustRightInd w:val="0"/>
              <w:snapToGrid w:val="0"/>
              <w:spacing w:line="360" w:lineRule="auto"/>
              <w:jc w:val="center"/>
              <w:rPr>
                <w:b/>
                <w:szCs w:val="21"/>
              </w:rPr>
            </w:pPr>
            <w:r w:rsidRPr="00E9642F">
              <w:rPr>
                <w:b/>
                <w:szCs w:val="21"/>
              </w:rPr>
              <w:t>课程说明</w:t>
            </w:r>
          </w:p>
        </w:tc>
        <w:tc>
          <w:tcPr>
            <w:tcW w:w="1081" w:type="dxa"/>
            <w:vAlign w:val="center"/>
          </w:tcPr>
          <w:p w14:paraId="5646BD4B" w14:textId="77777777" w:rsidR="00725F83" w:rsidRPr="00E9642F" w:rsidRDefault="00000000" w:rsidP="00CC0579">
            <w:pPr>
              <w:adjustRightInd w:val="0"/>
              <w:snapToGrid w:val="0"/>
              <w:spacing w:line="360" w:lineRule="auto"/>
              <w:jc w:val="center"/>
              <w:rPr>
                <w:b/>
                <w:szCs w:val="21"/>
              </w:rPr>
            </w:pPr>
            <w:r w:rsidRPr="00E9642F">
              <w:rPr>
                <w:b/>
                <w:szCs w:val="21"/>
              </w:rPr>
              <w:t>课程编号</w:t>
            </w:r>
          </w:p>
        </w:tc>
        <w:tc>
          <w:tcPr>
            <w:tcW w:w="709" w:type="dxa"/>
            <w:vAlign w:val="center"/>
          </w:tcPr>
          <w:p w14:paraId="72D8BE6F" w14:textId="77777777" w:rsidR="00725F83" w:rsidRPr="00E9642F" w:rsidRDefault="00000000" w:rsidP="00CC0579">
            <w:pPr>
              <w:adjustRightInd w:val="0"/>
              <w:snapToGrid w:val="0"/>
              <w:spacing w:line="360" w:lineRule="auto"/>
              <w:jc w:val="center"/>
              <w:rPr>
                <w:b/>
                <w:szCs w:val="21"/>
              </w:rPr>
            </w:pPr>
            <w:r w:rsidRPr="00E9642F">
              <w:rPr>
                <w:b/>
                <w:szCs w:val="21"/>
              </w:rPr>
              <w:t>学分</w:t>
            </w:r>
          </w:p>
        </w:tc>
        <w:tc>
          <w:tcPr>
            <w:tcW w:w="709" w:type="dxa"/>
            <w:vAlign w:val="center"/>
          </w:tcPr>
          <w:p w14:paraId="000EA083" w14:textId="77777777" w:rsidR="00725F83" w:rsidRPr="00E9642F" w:rsidRDefault="00000000" w:rsidP="00CC0579">
            <w:pPr>
              <w:adjustRightInd w:val="0"/>
              <w:snapToGrid w:val="0"/>
              <w:spacing w:line="360" w:lineRule="auto"/>
              <w:jc w:val="center"/>
              <w:rPr>
                <w:b/>
                <w:szCs w:val="21"/>
              </w:rPr>
            </w:pPr>
            <w:r w:rsidRPr="00E9642F">
              <w:rPr>
                <w:b/>
                <w:szCs w:val="21"/>
              </w:rPr>
              <w:t>学期</w:t>
            </w:r>
          </w:p>
        </w:tc>
        <w:tc>
          <w:tcPr>
            <w:tcW w:w="1045" w:type="dxa"/>
            <w:vAlign w:val="center"/>
          </w:tcPr>
          <w:p w14:paraId="4C30828D" w14:textId="77777777" w:rsidR="00725F83" w:rsidRPr="00E9642F" w:rsidRDefault="00000000" w:rsidP="00CC0579">
            <w:pPr>
              <w:adjustRightInd w:val="0"/>
              <w:snapToGrid w:val="0"/>
              <w:spacing w:line="360" w:lineRule="auto"/>
              <w:jc w:val="center"/>
              <w:rPr>
                <w:b/>
                <w:szCs w:val="21"/>
              </w:rPr>
            </w:pPr>
            <w:r w:rsidRPr="00E9642F">
              <w:rPr>
                <w:b/>
                <w:szCs w:val="21"/>
              </w:rPr>
              <w:t>备注</w:t>
            </w:r>
          </w:p>
        </w:tc>
      </w:tr>
      <w:tr w:rsidR="00E9642F" w:rsidRPr="00E9642F" w14:paraId="71F0130A" w14:textId="77777777">
        <w:trPr>
          <w:trHeight w:val="445"/>
          <w:jc w:val="center"/>
        </w:trPr>
        <w:tc>
          <w:tcPr>
            <w:tcW w:w="571" w:type="dxa"/>
            <w:vMerge w:val="restart"/>
            <w:vAlign w:val="center"/>
          </w:tcPr>
          <w:p w14:paraId="247F862E" w14:textId="77777777" w:rsidR="00725F83" w:rsidRPr="00E9642F" w:rsidRDefault="00000000" w:rsidP="00CC0579">
            <w:pPr>
              <w:adjustRightInd w:val="0"/>
              <w:snapToGrid w:val="0"/>
              <w:spacing w:line="360" w:lineRule="auto"/>
              <w:jc w:val="center"/>
              <w:rPr>
                <w:b/>
                <w:sz w:val="18"/>
                <w:szCs w:val="18"/>
              </w:rPr>
            </w:pPr>
            <w:r w:rsidRPr="00E9642F">
              <w:rPr>
                <w:b/>
                <w:sz w:val="18"/>
                <w:szCs w:val="18"/>
              </w:rPr>
              <w:t>学位课</w:t>
            </w:r>
          </w:p>
        </w:tc>
        <w:tc>
          <w:tcPr>
            <w:tcW w:w="1226" w:type="dxa"/>
            <w:vMerge w:val="restart"/>
            <w:vAlign w:val="center"/>
          </w:tcPr>
          <w:p w14:paraId="4B4B59F8" w14:textId="77777777" w:rsidR="00725F83" w:rsidRPr="00E9642F" w:rsidRDefault="00000000" w:rsidP="00CC0579">
            <w:pPr>
              <w:adjustRightInd w:val="0"/>
              <w:snapToGrid w:val="0"/>
              <w:spacing w:line="360" w:lineRule="auto"/>
              <w:jc w:val="center"/>
              <w:rPr>
                <w:b/>
                <w:sz w:val="18"/>
                <w:szCs w:val="18"/>
              </w:rPr>
            </w:pPr>
            <w:r w:rsidRPr="00E9642F">
              <w:rPr>
                <w:b/>
                <w:sz w:val="18"/>
                <w:szCs w:val="18"/>
              </w:rPr>
              <w:t>公共必修课</w:t>
            </w:r>
          </w:p>
          <w:p w14:paraId="24C74EF8" w14:textId="77777777" w:rsidR="00725F83" w:rsidRPr="00E9642F" w:rsidRDefault="00000000" w:rsidP="00CC0579">
            <w:pPr>
              <w:adjustRightInd w:val="0"/>
              <w:snapToGrid w:val="0"/>
              <w:spacing w:line="360" w:lineRule="auto"/>
              <w:jc w:val="center"/>
              <w:rPr>
                <w:b/>
                <w:sz w:val="18"/>
                <w:szCs w:val="18"/>
              </w:rPr>
            </w:pPr>
            <w:r w:rsidRPr="00E9642F">
              <w:rPr>
                <w:b/>
                <w:sz w:val="18"/>
                <w:szCs w:val="18"/>
              </w:rPr>
              <w:t>（</w:t>
            </w:r>
            <w:r w:rsidRPr="00E9642F">
              <w:rPr>
                <w:rFonts w:hint="eastAsia"/>
                <w:b/>
                <w:sz w:val="18"/>
                <w:szCs w:val="18"/>
              </w:rPr>
              <w:t>4</w:t>
            </w:r>
            <w:r w:rsidRPr="00E9642F">
              <w:rPr>
                <w:b/>
                <w:sz w:val="18"/>
                <w:szCs w:val="18"/>
              </w:rPr>
              <w:t>学分）</w:t>
            </w:r>
          </w:p>
        </w:tc>
        <w:tc>
          <w:tcPr>
            <w:tcW w:w="3516" w:type="dxa"/>
            <w:vAlign w:val="center"/>
          </w:tcPr>
          <w:p w14:paraId="0D2D4BB3" w14:textId="77777777" w:rsidR="00725F83" w:rsidRPr="00E9642F" w:rsidRDefault="00000000" w:rsidP="00CC0579">
            <w:pPr>
              <w:adjustRightInd w:val="0"/>
              <w:snapToGrid w:val="0"/>
              <w:spacing w:line="360" w:lineRule="auto"/>
              <w:rPr>
                <w:sz w:val="18"/>
                <w:szCs w:val="18"/>
              </w:rPr>
            </w:pPr>
            <w:r w:rsidRPr="00E9642F">
              <w:rPr>
                <w:sz w:val="18"/>
                <w:szCs w:val="18"/>
              </w:rPr>
              <w:t>新时代中国特色社会主义理论与实践</w:t>
            </w:r>
          </w:p>
        </w:tc>
        <w:tc>
          <w:tcPr>
            <w:tcW w:w="1081" w:type="dxa"/>
            <w:vAlign w:val="center"/>
          </w:tcPr>
          <w:p w14:paraId="1DBDD012" w14:textId="77777777" w:rsidR="00725F83" w:rsidRPr="00E9642F" w:rsidRDefault="00000000" w:rsidP="00CC0579">
            <w:pPr>
              <w:adjustRightInd w:val="0"/>
              <w:snapToGrid w:val="0"/>
              <w:spacing w:line="360" w:lineRule="auto"/>
              <w:jc w:val="center"/>
              <w:rPr>
                <w:sz w:val="18"/>
                <w:szCs w:val="18"/>
              </w:rPr>
            </w:pPr>
            <w:r w:rsidRPr="00E9642F">
              <w:rPr>
                <w:sz w:val="18"/>
                <w:szCs w:val="18"/>
              </w:rPr>
              <w:t>TS0000001</w:t>
            </w:r>
          </w:p>
        </w:tc>
        <w:tc>
          <w:tcPr>
            <w:tcW w:w="709" w:type="dxa"/>
            <w:vAlign w:val="center"/>
          </w:tcPr>
          <w:p w14:paraId="15E4054E" w14:textId="77777777" w:rsidR="00725F83" w:rsidRPr="00E9642F" w:rsidRDefault="00000000" w:rsidP="00CC0579">
            <w:pPr>
              <w:adjustRightInd w:val="0"/>
              <w:snapToGrid w:val="0"/>
              <w:spacing w:line="360" w:lineRule="auto"/>
              <w:jc w:val="center"/>
              <w:rPr>
                <w:sz w:val="18"/>
                <w:szCs w:val="18"/>
              </w:rPr>
            </w:pPr>
            <w:r w:rsidRPr="00E9642F">
              <w:rPr>
                <w:sz w:val="18"/>
                <w:szCs w:val="18"/>
              </w:rPr>
              <w:t>2</w:t>
            </w:r>
          </w:p>
        </w:tc>
        <w:tc>
          <w:tcPr>
            <w:tcW w:w="709" w:type="dxa"/>
            <w:vAlign w:val="center"/>
          </w:tcPr>
          <w:p w14:paraId="67AC2EBE" w14:textId="77777777" w:rsidR="00725F83" w:rsidRPr="00E9642F" w:rsidRDefault="00000000" w:rsidP="00CC0579">
            <w:pPr>
              <w:adjustRightInd w:val="0"/>
              <w:snapToGrid w:val="0"/>
              <w:spacing w:line="360" w:lineRule="auto"/>
              <w:jc w:val="center"/>
              <w:rPr>
                <w:sz w:val="18"/>
                <w:szCs w:val="18"/>
              </w:rPr>
            </w:pPr>
            <w:r w:rsidRPr="00E9642F">
              <w:rPr>
                <w:sz w:val="18"/>
                <w:szCs w:val="18"/>
              </w:rPr>
              <w:t>1</w:t>
            </w:r>
          </w:p>
        </w:tc>
        <w:tc>
          <w:tcPr>
            <w:tcW w:w="1045" w:type="dxa"/>
            <w:vAlign w:val="center"/>
          </w:tcPr>
          <w:p w14:paraId="538A0BB5" w14:textId="77777777" w:rsidR="00725F83" w:rsidRPr="00E9642F" w:rsidRDefault="00000000" w:rsidP="00CC0579">
            <w:pPr>
              <w:adjustRightInd w:val="0"/>
              <w:snapToGrid w:val="0"/>
              <w:spacing w:line="360" w:lineRule="auto"/>
              <w:jc w:val="center"/>
              <w:rPr>
                <w:sz w:val="18"/>
                <w:szCs w:val="18"/>
              </w:rPr>
            </w:pPr>
            <w:r w:rsidRPr="00E9642F">
              <w:rPr>
                <w:rFonts w:hint="eastAsia"/>
                <w:sz w:val="18"/>
                <w:szCs w:val="18"/>
              </w:rPr>
              <w:t>考查</w:t>
            </w:r>
          </w:p>
        </w:tc>
      </w:tr>
      <w:tr w:rsidR="00E9642F" w:rsidRPr="00E9642F" w14:paraId="0500896B" w14:textId="77777777">
        <w:trPr>
          <w:trHeight w:val="445"/>
          <w:jc w:val="center"/>
        </w:trPr>
        <w:tc>
          <w:tcPr>
            <w:tcW w:w="571" w:type="dxa"/>
            <w:vMerge/>
            <w:vAlign w:val="center"/>
          </w:tcPr>
          <w:p w14:paraId="2217633E" w14:textId="77777777" w:rsidR="00725F83" w:rsidRPr="00E9642F" w:rsidRDefault="00725F83" w:rsidP="00CC0579">
            <w:pPr>
              <w:adjustRightInd w:val="0"/>
              <w:snapToGrid w:val="0"/>
              <w:spacing w:line="360" w:lineRule="auto"/>
              <w:jc w:val="center"/>
              <w:rPr>
                <w:b/>
                <w:sz w:val="18"/>
                <w:szCs w:val="18"/>
              </w:rPr>
            </w:pPr>
          </w:p>
        </w:tc>
        <w:tc>
          <w:tcPr>
            <w:tcW w:w="1226" w:type="dxa"/>
            <w:vMerge/>
            <w:vAlign w:val="center"/>
          </w:tcPr>
          <w:p w14:paraId="7646F7B2" w14:textId="77777777" w:rsidR="00725F83" w:rsidRPr="00E9642F" w:rsidRDefault="00725F83" w:rsidP="00CC0579">
            <w:pPr>
              <w:adjustRightInd w:val="0"/>
              <w:snapToGrid w:val="0"/>
              <w:spacing w:line="360" w:lineRule="auto"/>
              <w:jc w:val="center"/>
              <w:rPr>
                <w:b/>
                <w:sz w:val="18"/>
                <w:szCs w:val="18"/>
              </w:rPr>
            </w:pPr>
          </w:p>
        </w:tc>
        <w:tc>
          <w:tcPr>
            <w:tcW w:w="3516" w:type="dxa"/>
            <w:vAlign w:val="center"/>
          </w:tcPr>
          <w:p w14:paraId="1B994E05" w14:textId="77777777" w:rsidR="00725F83" w:rsidRPr="00E9642F" w:rsidRDefault="00000000" w:rsidP="00CC0579">
            <w:pPr>
              <w:adjustRightInd w:val="0"/>
              <w:snapToGrid w:val="0"/>
              <w:spacing w:line="360" w:lineRule="auto"/>
              <w:rPr>
                <w:sz w:val="18"/>
                <w:szCs w:val="18"/>
              </w:rPr>
            </w:pPr>
            <w:r w:rsidRPr="00E9642F">
              <w:rPr>
                <w:sz w:val="18"/>
                <w:szCs w:val="18"/>
              </w:rPr>
              <w:t>通用学术英语</w:t>
            </w:r>
          </w:p>
        </w:tc>
        <w:tc>
          <w:tcPr>
            <w:tcW w:w="1081" w:type="dxa"/>
            <w:vAlign w:val="center"/>
          </w:tcPr>
          <w:p w14:paraId="6352CE16" w14:textId="77777777" w:rsidR="00725F83" w:rsidRPr="00E9642F" w:rsidRDefault="00000000" w:rsidP="00CC0579">
            <w:pPr>
              <w:adjustRightInd w:val="0"/>
              <w:snapToGrid w:val="0"/>
              <w:spacing w:line="360" w:lineRule="auto"/>
              <w:jc w:val="center"/>
              <w:rPr>
                <w:sz w:val="18"/>
                <w:szCs w:val="18"/>
              </w:rPr>
            </w:pPr>
            <w:r w:rsidRPr="00E9642F">
              <w:rPr>
                <w:sz w:val="18"/>
                <w:szCs w:val="18"/>
              </w:rPr>
              <w:t>TS0000002</w:t>
            </w:r>
          </w:p>
        </w:tc>
        <w:tc>
          <w:tcPr>
            <w:tcW w:w="709" w:type="dxa"/>
            <w:vAlign w:val="center"/>
          </w:tcPr>
          <w:p w14:paraId="7AB90BA3" w14:textId="77777777" w:rsidR="00725F83" w:rsidRPr="00E9642F" w:rsidRDefault="00000000" w:rsidP="00CC0579">
            <w:pPr>
              <w:adjustRightInd w:val="0"/>
              <w:snapToGrid w:val="0"/>
              <w:spacing w:line="360" w:lineRule="auto"/>
              <w:jc w:val="center"/>
              <w:rPr>
                <w:sz w:val="18"/>
                <w:szCs w:val="18"/>
              </w:rPr>
            </w:pPr>
            <w:r w:rsidRPr="00E9642F">
              <w:rPr>
                <w:sz w:val="18"/>
                <w:szCs w:val="18"/>
              </w:rPr>
              <w:t>2</w:t>
            </w:r>
          </w:p>
        </w:tc>
        <w:tc>
          <w:tcPr>
            <w:tcW w:w="709" w:type="dxa"/>
            <w:vAlign w:val="center"/>
          </w:tcPr>
          <w:p w14:paraId="280070C4" w14:textId="77777777" w:rsidR="00725F83" w:rsidRPr="00E9642F" w:rsidRDefault="00000000" w:rsidP="00CC0579">
            <w:pPr>
              <w:adjustRightInd w:val="0"/>
              <w:snapToGrid w:val="0"/>
              <w:spacing w:line="360" w:lineRule="auto"/>
              <w:jc w:val="center"/>
              <w:rPr>
                <w:sz w:val="18"/>
                <w:szCs w:val="18"/>
              </w:rPr>
            </w:pPr>
            <w:r w:rsidRPr="00E9642F">
              <w:rPr>
                <w:sz w:val="18"/>
                <w:szCs w:val="18"/>
              </w:rPr>
              <w:t>1</w:t>
            </w:r>
          </w:p>
        </w:tc>
        <w:tc>
          <w:tcPr>
            <w:tcW w:w="1045" w:type="dxa"/>
            <w:vAlign w:val="center"/>
          </w:tcPr>
          <w:p w14:paraId="33F2CF1E" w14:textId="77777777" w:rsidR="00725F83" w:rsidRPr="00E9642F" w:rsidRDefault="00000000" w:rsidP="00CC0579">
            <w:pPr>
              <w:adjustRightInd w:val="0"/>
              <w:snapToGrid w:val="0"/>
              <w:spacing w:line="360" w:lineRule="auto"/>
              <w:jc w:val="center"/>
              <w:rPr>
                <w:sz w:val="18"/>
                <w:szCs w:val="18"/>
              </w:rPr>
            </w:pPr>
            <w:r w:rsidRPr="00E9642F">
              <w:rPr>
                <w:rFonts w:hint="eastAsia"/>
                <w:sz w:val="18"/>
                <w:szCs w:val="18"/>
              </w:rPr>
              <w:t>考查</w:t>
            </w:r>
          </w:p>
        </w:tc>
      </w:tr>
      <w:tr w:rsidR="00E9642F" w:rsidRPr="00E9642F" w14:paraId="4A5AD947" w14:textId="77777777">
        <w:trPr>
          <w:jc w:val="center"/>
        </w:trPr>
        <w:tc>
          <w:tcPr>
            <w:tcW w:w="571" w:type="dxa"/>
            <w:vMerge/>
            <w:vAlign w:val="center"/>
          </w:tcPr>
          <w:p w14:paraId="00A48758" w14:textId="77777777" w:rsidR="00E9642F" w:rsidRPr="00E9642F" w:rsidRDefault="00E9642F" w:rsidP="00E9642F">
            <w:pPr>
              <w:adjustRightInd w:val="0"/>
              <w:snapToGrid w:val="0"/>
              <w:spacing w:line="360" w:lineRule="auto"/>
              <w:jc w:val="center"/>
              <w:rPr>
                <w:b/>
                <w:sz w:val="18"/>
                <w:szCs w:val="18"/>
              </w:rPr>
            </w:pPr>
          </w:p>
        </w:tc>
        <w:tc>
          <w:tcPr>
            <w:tcW w:w="1226" w:type="dxa"/>
            <w:vMerge w:val="restart"/>
            <w:vAlign w:val="center"/>
          </w:tcPr>
          <w:p w14:paraId="42E8FAA8" w14:textId="77777777" w:rsidR="00E9642F" w:rsidRPr="00E9642F" w:rsidRDefault="00E9642F" w:rsidP="00E9642F">
            <w:pPr>
              <w:adjustRightInd w:val="0"/>
              <w:snapToGrid w:val="0"/>
              <w:spacing w:line="360" w:lineRule="auto"/>
              <w:jc w:val="center"/>
              <w:rPr>
                <w:b/>
                <w:sz w:val="18"/>
                <w:szCs w:val="18"/>
              </w:rPr>
            </w:pPr>
            <w:r w:rsidRPr="00E9642F">
              <w:rPr>
                <w:b/>
                <w:sz w:val="18"/>
                <w:szCs w:val="18"/>
              </w:rPr>
              <w:t>学科基础课</w:t>
            </w:r>
          </w:p>
          <w:p w14:paraId="7EE4E801" w14:textId="05E505F8" w:rsidR="00E9642F" w:rsidRPr="00E9642F" w:rsidRDefault="00E9642F" w:rsidP="00E9642F">
            <w:pPr>
              <w:adjustRightInd w:val="0"/>
              <w:snapToGrid w:val="0"/>
              <w:spacing w:line="360" w:lineRule="auto"/>
              <w:jc w:val="center"/>
              <w:rPr>
                <w:b/>
                <w:sz w:val="18"/>
                <w:szCs w:val="18"/>
              </w:rPr>
            </w:pPr>
            <w:r w:rsidRPr="00E9642F">
              <w:rPr>
                <w:b/>
                <w:sz w:val="18"/>
                <w:szCs w:val="18"/>
              </w:rPr>
              <w:t>（</w:t>
            </w:r>
            <w:r w:rsidRPr="00E9642F">
              <w:rPr>
                <w:rFonts w:hint="eastAsia"/>
                <w:b/>
                <w:sz w:val="18"/>
                <w:szCs w:val="18"/>
              </w:rPr>
              <w:t>5</w:t>
            </w:r>
            <w:r w:rsidRPr="00E9642F">
              <w:rPr>
                <w:b/>
                <w:sz w:val="18"/>
                <w:szCs w:val="18"/>
              </w:rPr>
              <w:t>学分）</w:t>
            </w:r>
          </w:p>
        </w:tc>
        <w:tc>
          <w:tcPr>
            <w:tcW w:w="3516" w:type="dxa"/>
            <w:vAlign w:val="center"/>
          </w:tcPr>
          <w:p w14:paraId="2EA56606" w14:textId="77777777" w:rsidR="00E9642F" w:rsidRPr="00E9642F" w:rsidRDefault="00E9642F" w:rsidP="00E9642F">
            <w:pPr>
              <w:adjustRightInd w:val="0"/>
              <w:snapToGrid w:val="0"/>
              <w:spacing w:line="360" w:lineRule="auto"/>
              <w:rPr>
                <w:sz w:val="18"/>
                <w:szCs w:val="18"/>
              </w:rPr>
            </w:pPr>
            <w:r w:rsidRPr="00E9642F">
              <w:rPr>
                <w:sz w:val="18"/>
                <w:szCs w:val="18"/>
              </w:rPr>
              <w:t>学术道德与论文写作</w:t>
            </w:r>
          </w:p>
        </w:tc>
        <w:tc>
          <w:tcPr>
            <w:tcW w:w="1081" w:type="dxa"/>
            <w:vAlign w:val="center"/>
          </w:tcPr>
          <w:p w14:paraId="1A47D12B" w14:textId="2CA08337" w:rsidR="00E9642F" w:rsidRPr="00E9642F" w:rsidRDefault="00E9642F" w:rsidP="00E9642F">
            <w:pPr>
              <w:adjustRightInd w:val="0"/>
              <w:snapToGrid w:val="0"/>
              <w:spacing w:line="360" w:lineRule="auto"/>
              <w:jc w:val="center"/>
              <w:rPr>
                <w:i/>
                <w:sz w:val="18"/>
                <w:szCs w:val="18"/>
              </w:rPr>
            </w:pPr>
            <w:r w:rsidRPr="00E9642F">
              <w:rPr>
                <w:rFonts w:hint="eastAsia"/>
                <w:sz w:val="18"/>
                <w:szCs w:val="18"/>
              </w:rPr>
              <w:t>XS8030000</w:t>
            </w:r>
          </w:p>
        </w:tc>
        <w:tc>
          <w:tcPr>
            <w:tcW w:w="709" w:type="dxa"/>
            <w:vAlign w:val="center"/>
          </w:tcPr>
          <w:p w14:paraId="5030220E" w14:textId="575A29DD" w:rsidR="00E9642F" w:rsidRPr="00E9642F" w:rsidRDefault="00E9642F" w:rsidP="00E9642F">
            <w:pPr>
              <w:adjustRightInd w:val="0"/>
              <w:snapToGrid w:val="0"/>
              <w:spacing w:line="360" w:lineRule="auto"/>
              <w:jc w:val="center"/>
            </w:pPr>
            <w:r w:rsidRPr="00E9642F">
              <w:rPr>
                <w:rFonts w:hint="eastAsia"/>
                <w:sz w:val="18"/>
                <w:szCs w:val="18"/>
              </w:rPr>
              <w:t>1</w:t>
            </w:r>
          </w:p>
        </w:tc>
        <w:tc>
          <w:tcPr>
            <w:tcW w:w="709" w:type="dxa"/>
            <w:vAlign w:val="center"/>
          </w:tcPr>
          <w:p w14:paraId="61975F35" w14:textId="09733402" w:rsidR="00E9642F" w:rsidRPr="00E9642F" w:rsidRDefault="00E9642F" w:rsidP="00E9642F">
            <w:pPr>
              <w:adjustRightInd w:val="0"/>
              <w:snapToGrid w:val="0"/>
              <w:spacing w:line="360" w:lineRule="auto"/>
              <w:jc w:val="center"/>
            </w:pPr>
            <w:r w:rsidRPr="00E9642F">
              <w:rPr>
                <w:rFonts w:hint="eastAsia"/>
                <w:sz w:val="18"/>
                <w:szCs w:val="18"/>
              </w:rPr>
              <w:t>1</w:t>
            </w:r>
          </w:p>
        </w:tc>
        <w:tc>
          <w:tcPr>
            <w:tcW w:w="1045" w:type="dxa"/>
            <w:vAlign w:val="center"/>
          </w:tcPr>
          <w:p w14:paraId="072C5238" w14:textId="77777777" w:rsidR="00E9642F" w:rsidRPr="00E9642F" w:rsidRDefault="00E9642F" w:rsidP="00E9642F">
            <w:pPr>
              <w:adjustRightInd w:val="0"/>
              <w:snapToGrid w:val="0"/>
              <w:spacing w:line="360" w:lineRule="auto"/>
              <w:jc w:val="center"/>
              <w:rPr>
                <w:i/>
                <w:sz w:val="18"/>
                <w:szCs w:val="18"/>
              </w:rPr>
            </w:pPr>
            <w:r w:rsidRPr="00E9642F">
              <w:rPr>
                <w:sz w:val="18"/>
                <w:szCs w:val="18"/>
              </w:rPr>
              <w:t>考查</w:t>
            </w:r>
          </w:p>
        </w:tc>
      </w:tr>
      <w:tr w:rsidR="00E9642F" w:rsidRPr="00E9642F" w14:paraId="57092021" w14:textId="77777777">
        <w:trPr>
          <w:jc w:val="center"/>
        </w:trPr>
        <w:tc>
          <w:tcPr>
            <w:tcW w:w="571" w:type="dxa"/>
            <w:vMerge/>
            <w:vAlign w:val="center"/>
          </w:tcPr>
          <w:p w14:paraId="1A4E55B5" w14:textId="77777777" w:rsidR="00E9642F" w:rsidRPr="00E9642F" w:rsidRDefault="00E9642F" w:rsidP="00E9642F">
            <w:pPr>
              <w:adjustRightInd w:val="0"/>
              <w:snapToGrid w:val="0"/>
              <w:spacing w:line="360" w:lineRule="auto"/>
              <w:jc w:val="center"/>
              <w:rPr>
                <w:b/>
                <w:sz w:val="18"/>
                <w:szCs w:val="18"/>
              </w:rPr>
            </w:pPr>
          </w:p>
        </w:tc>
        <w:tc>
          <w:tcPr>
            <w:tcW w:w="1226" w:type="dxa"/>
            <w:vMerge/>
            <w:vAlign w:val="center"/>
          </w:tcPr>
          <w:p w14:paraId="05123EAB" w14:textId="77777777" w:rsidR="00E9642F" w:rsidRPr="00E9642F" w:rsidRDefault="00E9642F" w:rsidP="00E9642F">
            <w:pPr>
              <w:adjustRightInd w:val="0"/>
              <w:snapToGrid w:val="0"/>
              <w:spacing w:line="360" w:lineRule="auto"/>
              <w:jc w:val="center"/>
              <w:rPr>
                <w:b/>
                <w:sz w:val="18"/>
                <w:szCs w:val="18"/>
              </w:rPr>
            </w:pPr>
          </w:p>
        </w:tc>
        <w:tc>
          <w:tcPr>
            <w:tcW w:w="3516" w:type="dxa"/>
            <w:shd w:val="clear" w:color="auto" w:fill="auto"/>
            <w:vAlign w:val="center"/>
          </w:tcPr>
          <w:p w14:paraId="2FC24BB4" w14:textId="77777777" w:rsidR="00E9642F" w:rsidRPr="00E9642F" w:rsidRDefault="00E9642F" w:rsidP="00E9642F">
            <w:pPr>
              <w:adjustRightInd w:val="0"/>
              <w:snapToGrid w:val="0"/>
              <w:spacing w:line="360" w:lineRule="auto"/>
            </w:pPr>
            <w:r w:rsidRPr="00E9642F">
              <w:rPr>
                <w:rFonts w:hint="eastAsia"/>
                <w:sz w:val="18"/>
                <w:szCs w:val="18"/>
              </w:rPr>
              <w:t>专业英语与</w:t>
            </w:r>
            <w:r w:rsidRPr="00E9642F">
              <w:rPr>
                <w:sz w:val="18"/>
                <w:szCs w:val="18"/>
              </w:rPr>
              <w:t>文献阅读</w:t>
            </w:r>
          </w:p>
        </w:tc>
        <w:tc>
          <w:tcPr>
            <w:tcW w:w="1081" w:type="dxa"/>
            <w:shd w:val="clear" w:color="auto" w:fill="auto"/>
            <w:vAlign w:val="center"/>
          </w:tcPr>
          <w:p w14:paraId="1D945403" w14:textId="239EF297" w:rsidR="00E9642F" w:rsidRPr="00E9642F" w:rsidRDefault="00E9642F" w:rsidP="00E9642F">
            <w:pPr>
              <w:adjustRightInd w:val="0"/>
              <w:snapToGrid w:val="0"/>
              <w:spacing w:line="360" w:lineRule="auto"/>
              <w:jc w:val="center"/>
              <w:rPr>
                <w:sz w:val="18"/>
                <w:szCs w:val="18"/>
              </w:rPr>
            </w:pPr>
            <w:r w:rsidRPr="00E9642F">
              <w:rPr>
                <w:rFonts w:hint="eastAsia"/>
                <w:sz w:val="18"/>
                <w:szCs w:val="18"/>
              </w:rPr>
              <w:t>XS8030001</w:t>
            </w:r>
          </w:p>
        </w:tc>
        <w:tc>
          <w:tcPr>
            <w:tcW w:w="709" w:type="dxa"/>
            <w:shd w:val="clear" w:color="auto" w:fill="auto"/>
            <w:vAlign w:val="center"/>
          </w:tcPr>
          <w:p w14:paraId="4FECDEAE" w14:textId="17AB88B6" w:rsidR="00E9642F" w:rsidRPr="00E9642F" w:rsidRDefault="00E9642F" w:rsidP="00E9642F">
            <w:pPr>
              <w:adjustRightInd w:val="0"/>
              <w:snapToGrid w:val="0"/>
              <w:spacing w:line="360" w:lineRule="auto"/>
              <w:jc w:val="center"/>
            </w:pPr>
            <w:r w:rsidRPr="00E9642F">
              <w:rPr>
                <w:rFonts w:hint="eastAsia"/>
                <w:sz w:val="18"/>
                <w:szCs w:val="18"/>
              </w:rPr>
              <w:t>1</w:t>
            </w:r>
          </w:p>
        </w:tc>
        <w:tc>
          <w:tcPr>
            <w:tcW w:w="709" w:type="dxa"/>
            <w:shd w:val="clear" w:color="auto" w:fill="auto"/>
            <w:vAlign w:val="center"/>
          </w:tcPr>
          <w:p w14:paraId="6311A406" w14:textId="1BFF1000" w:rsidR="00E9642F" w:rsidRPr="00E9642F" w:rsidRDefault="00E9642F" w:rsidP="00E9642F">
            <w:pPr>
              <w:adjustRightInd w:val="0"/>
              <w:snapToGrid w:val="0"/>
              <w:spacing w:line="360" w:lineRule="auto"/>
              <w:jc w:val="center"/>
            </w:pPr>
            <w:r w:rsidRPr="00E9642F">
              <w:rPr>
                <w:rFonts w:hint="eastAsia"/>
                <w:sz w:val="18"/>
                <w:szCs w:val="18"/>
              </w:rPr>
              <w:t>1</w:t>
            </w:r>
          </w:p>
        </w:tc>
        <w:tc>
          <w:tcPr>
            <w:tcW w:w="1045" w:type="dxa"/>
            <w:shd w:val="clear" w:color="auto" w:fill="auto"/>
            <w:vAlign w:val="center"/>
          </w:tcPr>
          <w:p w14:paraId="40878DC0" w14:textId="77777777" w:rsidR="00E9642F" w:rsidRPr="00E9642F" w:rsidRDefault="00E9642F" w:rsidP="00E9642F">
            <w:pPr>
              <w:adjustRightInd w:val="0"/>
              <w:snapToGrid w:val="0"/>
              <w:spacing w:line="360" w:lineRule="auto"/>
              <w:jc w:val="center"/>
              <w:rPr>
                <w:sz w:val="18"/>
                <w:szCs w:val="18"/>
              </w:rPr>
            </w:pPr>
            <w:r w:rsidRPr="00E9642F">
              <w:rPr>
                <w:rFonts w:hint="eastAsia"/>
                <w:iCs/>
                <w:sz w:val="18"/>
                <w:szCs w:val="18"/>
              </w:rPr>
              <w:t>考查</w:t>
            </w:r>
          </w:p>
        </w:tc>
      </w:tr>
      <w:tr w:rsidR="00E9642F" w:rsidRPr="00E9642F" w14:paraId="1C8799C8" w14:textId="77777777">
        <w:trPr>
          <w:jc w:val="center"/>
        </w:trPr>
        <w:tc>
          <w:tcPr>
            <w:tcW w:w="571" w:type="dxa"/>
            <w:vMerge/>
            <w:vAlign w:val="center"/>
          </w:tcPr>
          <w:p w14:paraId="54BFD7D1" w14:textId="77777777" w:rsidR="00E9642F" w:rsidRPr="00E9642F" w:rsidRDefault="00E9642F" w:rsidP="00E9642F">
            <w:pPr>
              <w:adjustRightInd w:val="0"/>
              <w:snapToGrid w:val="0"/>
              <w:spacing w:line="360" w:lineRule="auto"/>
              <w:jc w:val="center"/>
              <w:rPr>
                <w:b/>
                <w:sz w:val="18"/>
                <w:szCs w:val="18"/>
              </w:rPr>
            </w:pPr>
          </w:p>
        </w:tc>
        <w:tc>
          <w:tcPr>
            <w:tcW w:w="1226" w:type="dxa"/>
            <w:vMerge/>
            <w:vAlign w:val="center"/>
          </w:tcPr>
          <w:p w14:paraId="4A3ABD39" w14:textId="77777777" w:rsidR="00E9642F" w:rsidRPr="00E9642F" w:rsidRDefault="00E9642F" w:rsidP="00E9642F">
            <w:pPr>
              <w:adjustRightInd w:val="0"/>
              <w:snapToGrid w:val="0"/>
              <w:spacing w:line="360" w:lineRule="auto"/>
              <w:jc w:val="center"/>
              <w:rPr>
                <w:b/>
                <w:sz w:val="18"/>
                <w:szCs w:val="18"/>
              </w:rPr>
            </w:pPr>
          </w:p>
        </w:tc>
        <w:tc>
          <w:tcPr>
            <w:tcW w:w="3516" w:type="dxa"/>
            <w:vAlign w:val="center"/>
          </w:tcPr>
          <w:p w14:paraId="02877117" w14:textId="77777777" w:rsidR="00E9642F" w:rsidRPr="00E9642F" w:rsidRDefault="00E9642F" w:rsidP="00E9642F">
            <w:pPr>
              <w:adjustRightInd w:val="0"/>
              <w:snapToGrid w:val="0"/>
              <w:spacing w:line="360" w:lineRule="auto"/>
              <w:rPr>
                <w:sz w:val="18"/>
                <w:szCs w:val="18"/>
              </w:rPr>
            </w:pPr>
            <w:r w:rsidRPr="00E9642F">
              <w:rPr>
                <w:rFonts w:hint="eastAsia"/>
                <w:sz w:val="18"/>
                <w:szCs w:val="18"/>
              </w:rPr>
              <w:t>高等量子力学</w:t>
            </w:r>
          </w:p>
        </w:tc>
        <w:tc>
          <w:tcPr>
            <w:tcW w:w="1081" w:type="dxa"/>
            <w:shd w:val="clear" w:color="auto" w:fill="auto"/>
            <w:vAlign w:val="center"/>
          </w:tcPr>
          <w:p w14:paraId="210A2426" w14:textId="2315972F" w:rsidR="00E9642F" w:rsidRPr="00E9642F" w:rsidRDefault="00E9642F" w:rsidP="00E9642F">
            <w:pPr>
              <w:adjustRightInd w:val="0"/>
              <w:snapToGrid w:val="0"/>
              <w:spacing w:line="360" w:lineRule="auto"/>
              <w:jc w:val="center"/>
              <w:rPr>
                <w:sz w:val="18"/>
                <w:szCs w:val="18"/>
              </w:rPr>
            </w:pPr>
            <w:r w:rsidRPr="00E9642F">
              <w:rPr>
                <w:rFonts w:hint="eastAsia"/>
                <w:sz w:val="18"/>
                <w:szCs w:val="18"/>
              </w:rPr>
              <w:t>XS7020100</w:t>
            </w:r>
          </w:p>
        </w:tc>
        <w:tc>
          <w:tcPr>
            <w:tcW w:w="709" w:type="dxa"/>
            <w:vAlign w:val="center"/>
          </w:tcPr>
          <w:p w14:paraId="1D198067" w14:textId="0826A2E9" w:rsidR="00E9642F" w:rsidRPr="00E9642F" w:rsidRDefault="00E9642F" w:rsidP="00E9642F">
            <w:pPr>
              <w:adjustRightInd w:val="0"/>
              <w:snapToGrid w:val="0"/>
              <w:spacing w:line="360" w:lineRule="auto"/>
              <w:jc w:val="center"/>
            </w:pPr>
            <w:r w:rsidRPr="00E9642F">
              <w:rPr>
                <w:rFonts w:hint="eastAsia"/>
                <w:sz w:val="18"/>
                <w:szCs w:val="18"/>
              </w:rPr>
              <w:t>3</w:t>
            </w:r>
          </w:p>
        </w:tc>
        <w:tc>
          <w:tcPr>
            <w:tcW w:w="709" w:type="dxa"/>
            <w:vAlign w:val="center"/>
          </w:tcPr>
          <w:p w14:paraId="765FBB8B" w14:textId="5847FD58" w:rsidR="00E9642F" w:rsidRPr="00E9642F" w:rsidRDefault="00E9642F" w:rsidP="00E9642F">
            <w:pPr>
              <w:adjustRightInd w:val="0"/>
              <w:snapToGrid w:val="0"/>
              <w:spacing w:line="360" w:lineRule="auto"/>
              <w:jc w:val="center"/>
            </w:pPr>
            <w:r w:rsidRPr="00E9642F">
              <w:rPr>
                <w:sz w:val="18"/>
                <w:szCs w:val="18"/>
              </w:rPr>
              <w:t>1</w:t>
            </w:r>
          </w:p>
        </w:tc>
        <w:tc>
          <w:tcPr>
            <w:tcW w:w="1045" w:type="dxa"/>
            <w:vAlign w:val="center"/>
          </w:tcPr>
          <w:p w14:paraId="51AAB250" w14:textId="77777777" w:rsidR="00E9642F" w:rsidRPr="00E9642F" w:rsidRDefault="00E9642F" w:rsidP="00E9642F">
            <w:pPr>
              <w:adjustRightInd w:val="0"/>
              <w:snapToGrid w:val="0"/>
              <w:spacing w:line="360" w:lineRule="auto"/>
              <w:jc w:val="center"/>
              <w:rPr>
                <w:sz w:val="18"/>
                <w:szCs w:val="18"/>
              </w:rPr>
            </w:pPr>
            <w:r w:rsidRPr="00E9642F">
              <w:rPr>
                <w:sz w:val="18"/>
                <w:szCs w:val="18"/>
              </w:rPr>
              <w:t>考试</w:t>
            </w:r>
          </w:p>
        </w:tc>
      </w:tr>
      <w:tr w:rsidR="00E9642F" w:rsidRPr="00E9642F" w14:paraId="02332C71" w14:textId="77777777">
        <w:trPr>
          <w:jc w:val="center"/>
        </w:trPr>
        <w:tc>
          <w:tcPr>
            <w:tcW w:w="571" w:type="dxa"/>
            <w:vMerge/>
            <w:vAlign w:val="center"/>
          </w:tcPr>
          <w:p w14:paraId="26520533" w14:textId="77777777" w:rsidR="00E9642F" w:rsidRPr="00E9642F" w:rsidRDefault="00E9642F" w:rsidP="00E9642F">
            <w:pPr>
              <w:adjustRightInd w:val="0"/>
              <w:snapToGrid w:val="0"/>
              <w:spacing w:line="360" w:lineRule="auto"/>
              <w:jc w:val="center"/>
              <w:rPr>
                <w:b/>
                <w:sz w:val="18"/>
                <w:szCs w:val="18"/>
              </w:rPr>
            </w:pPr>
          </w:p>
        </w:tc>
        <w:tc>
          <w:tcPr>
            <w:tcW w:w="1226" w:type="dxa"/>
            <w:vMerge w:val="restart"/>
            <w:vAlign w:val="center"/>
          </w:tcPr>
          <w:p w14:paraId="339E2CD3" w14:textId="77777777" w:rsidR="00E9642F" w:rsidRPr="00E9642F" w:rsidRDefault="00E9642F" w:rsidP="00E9642F">
            <w:pPr>
              <w:adjustRightInd w:val="0"/>
              <w:snapToGrid w:val="0"/>
              <w:spacing w:line="360" w:lineRule="auto"/>
              <w:jc w:val="center"/>
              <w:rPr>
                <w:b/>
                <w:sz w:val="18"/>
                <w:szCs w:val="18"/>
              </w:rPr>
            </w:pPr>
            <w:r w:rsidRPr="00E9642F">
              <w:rPr>
                <w:b/>
                <w:sz w:val="18"/>
                <w:szCs w:val="18"/>
              </w:rPr>
              <w:t>专业必修课</w:t>
            </w:r>
          </w:p>
          <w:p w14:paraId="562A7670" w14:textId="3E22A68D" w:rsidR="00E9642F" w:rsidRPr="00E9642F" w:rsidRDefault="00E9642F" w:rsidP="00E9642F">
            <w:pPr>
              <w:adjustRightInd w:val="0"/>
              <w:snapToGrid w:val="0"/>
              <w:spacing w:line="360" w:lineRule="auto"/>
              <w:jc w:val="center"/>
              <w:rPr>
                <w:b/>
                <w:sz w:val="18"/>
                <w:szCs w:val="18"/>
              </w:rPr>
            </w:pPr>
            <w:r w:rsidRPr="00E9642F">
              <w:rPr>
                <w:b/>
                <w:sz w:val="18"/>
                <w:szCs w:val="18"/>
              </w:rPr>
              <w:t>（</w:t>
            </w:r>
            <w:r w:rsidRPr="00E9642F">
              <w:rPr>
                <w:rFonts w:hint="eastAsia"/>
                <w:b/>
                <w:sz w:val="18"/>
                <w:szCs w:val="18"/>
              </w:rPr>
              <w:t>6</w:t>
            </w:r>
            <w:r w:rsidRPr="00E9642F">
              <w:rPr>
                <w:b/>
                <w:sz w:val="18"/>
                <w:szCs w:val="18"/>
              </w:rPr>
              <w:t>学分）</w:t>
            </w:r>
          </w:p>
        </w:tc>
        <w:tc>
          <w:tcPr>
            <w:tcW w:w="3516" w:type="dxa"/>
            <w:shd w:val="clear" w:color="auto" w:fill="auto"/>
            <w:vAlign w:val="center"/>
          </w:tcPr>
          <w:p w14:paraId="360E9415" w14:textId="77777777" w:rsidR="00E9642F" w:rsidRPr="00E9642F" w:rsidRDefault="00E9642F" w:rsidP="00E9642F">
            <w:pPr>
              <w:adjustRightInd w:val="0"/>
              <w:snapToGrid w:val="0"/>
              <w:spacing w:line="360" w:lineRule="auto"/>
            </w:pPr>
            <w:r w:rsidRPr="00E9642F">
              <w:rPr>
                <w:rFonts w:hint="eastAsia"/>
                <w:sz w:val="18"/>
                <w:szCs w:val="18"/>
              </w:rPr>
              <w:t>群论</w:t>
            </w:r>
          </w:p>
        </w:tc>
        <w:tc>
          <w:tcPr>
            <w:tcW w:w="1081" w:type="dxa"/>
            <w:shd w:val="clear" w:color="auto" w:fill="auto"/>
            <w:vAlign w:val="center"/>
          </w:tcPr>
          <w:p w14:paraId="6853CAF5" w14:textId="5CCF0158" w:rsidR="00E9642F" w:rsidRPr="00E9642F" w:rsidRDefault="00E9642F" w:rsidP="00E9642F">
            <w:pPr>
              <w:adjustRightInd w:val="0"/>
              <w:snapToGrid w:val="0"/>
              <w:spacing w:line="360" w:lineRule="auto"/>
              <w:jc w:val="center"/>
              <w:rPr>
                <w:sz w:val="18"/>
                <w:szCs w:val="18"/>
              </w:rPr>
            </w:pPr>
            <w:r w:rsidRPr="00E9642F">
              <w:rPr>
                <w:rFonts w:hint="eastAsia"/>
                <w:sz w:val="18"/>
                <w:szCs w:val="18"/>
              </w:rPr>
              <w:t>XS7020101</w:t>
            </w:r>
          </w:p>
        </w:tc>
        <w:tc>
          <w:tcPr>
            <w:tcW w:w="709" w:type="dxa"/>
            <w:shd w:val="clear" w:color="auto" w:fill="auto"/>
            <w:vAlign w:val="center"/>
          </w:tcPr>
          <w:p w14:paraId="719E1755" w14:textId="42614331" w:rsidR="00E9642F" w:rsidRPr="00E9642F" w:rsidRDefault="00E9642F" w:rsidP="00E9642F">
            <w:pPr>
              <w:adjustRightInd w:val="0"/>
              <w:snapToGrid w:val="0"/>
              <w:spacing w:line="360" w:lineRule="auto"/>
              <w:jc w:val="center"/>
            </w:pPr>
            <w:r w:rsidRPr="00E9642F">
              <w:rPr>
                <w:rFonts w:hint="eastAsia"/>
                <w:sz w:val="18"/>
                <w:szCs w:val="18"/>
              </w:rPr>
              <w:t>3</w:t>
            </w:r>
          </w:p>
        </w:tc>
        <w:tc>
          <w:tcPr>
            <w:tcW w:w="709" w:type="dxa"/>
            <w:shd w:val="clear" w:color="auto" w:fill="auto"/>
            <w:vAlign w:val="center"/>
          </w:tcPr>
          <w:p w14:paraId="58F1FB28" w14:textId="583D0847" w:rsidR="00E9642F" w:rsidRPr="00E9642F" w:rsidRDefault="00E9642F" w:rsidP="00E9642F">
            <w:pPr>
              <w:adjustRightInd w:val="0"/>
              <w:snapToGrid w:val="0"/>
              <w:spacing w:line="360" w:lineRule="auto"/>
              <w:jc w:val="center"/>
            </w:pPr>
            <w:r w:rsidRPr="00E9642F">
              <w:rPr>
                <w:sz w:val="18"/>
                <w:szCs w:val="18"/>
              </w:rPr>
              <w:t>1</w:t>
            </w:r>
          </w:p>
        </w:tc>
        <w:tc>
          <w:tcPr>
            <w:tcW w:w="1045" w:type="dxa"/>
            <w:shd w:val="clear" w:color="auto" w:fill="auto"/>
            <w:vAlign w:val="center"/>
          </w:tcPr>
          <w:p w14:paraId="563D214B" w14:textId="77777777" w:rsidR="00E9642F" w:rsidRPr="00E9642F" w:rsidRDefault="00E9642F" w:rsidP="00E9642F">
            <w:pPr>
              <w:adjustRightInd w:val="0"/>
              <w:snapToGrid w:val="0"/>
              <w:spacing w:line="360" w:lineRule="auto"/>
              <w:jc w:val="center"/>
              <w:rPr>
                <w:sz w:val="18"/>
                <w:szCs w:val="18"/>
              </w:rPr>
            </w:pPr>
            <w:r w:rsidRPr="00E9642F">
              <w:rPr>
                <w:rFonts w:hint="eastAsia"/>
                <w:sz w:val="18"/>
                <w:szCs w:val="18"/>
              </w:rPr>
              <w:t>考试</w:t>
            </w:r>
          </w:p>
        </w:tc>
      </w:tr>
      <w:tr w:rsidR="00E9642F" w:rsidRPr="00E9642F" w14:paraId="5BC26C35" w14:textId="77777777">
        <w:trPr>
          <w:jc w:val="center"/>
        </w:trPr>
        <w:tc>
          <w:tcPr>
            <w:tcW w:w="571" w:type="dxa"/>
            <w:vMerge/>
            <w:vAlign w:val="center"/>
          </w:tcPr>
          <w:p w14:paraId="44A653DB" w14:textId="77777777" w:rsidR="00E9642F" w:rsidRPr="00E9642F" w:rsidRDefault="00E9642F" w:rsidP="00E9642F">
            <w:pPr>
              <w:adjustRightInd w:val="0"/>
              <w:snapToGrid w:val="0"/>
              <w:spacing w:line="360" w:lineRule="auto"/>
              <w:jc w:val="center"/>
              <w:rPr>
                <w:b/>
                <w:sz w:val="18"/>
                <w:szCs w:val="18"/>
              </w:rPr>
            </w:pPr>
          </w:p>
        </w:tc>
        <w:tc>
          <w:tcPr>
            <w:tcW w:w="1226" w:type="dxa"/>
            <w:vMerge/>
            <w:vAlign w:val="center"/>
          </w:tcPr>
          <w:p w14:paraId="3BEBC9C8" w14:textId="77777777" w:rsidR="00E9642F" w:rsidRPr="00E9642F" w:rsidRDefault="00E9642F" w:rsidP="00E9642F">
            <w:pPr>
              <w:adjustRightInd w:val="0"/>
              <w:snapToGrid w:val="0"/>
              <w:spacing w:line="360" w:lineRule="auto"/>
              <w:jc w:val="center"/>
              <w:rPr>
                <w:b/>
                <w:sz w:val="18"/>
                <w:szCs w:val="18"/>
              </w:rPr>
            </w:pPr>
          </w:p>
        </w:tc>
        <w:tc>
          <w:tcPr>
            <w:tcW w:w="3516" w:type="dxa"/>
            <w:shd w:val="clear" w:color="auto" w:fill="auto"/>
            <w:vAlign w:val="center"/>
          </w:tcPr>
          <w:p w14:paraId="5FA8D399" w14:textId="662A322B" w:rsidR="00E9642F" w:rsidRPr="00E9642F" w:rsidRDefault="00E9642F" w:rsidP="00E9642F">
            <w:pPr>
              <w:adjustRightInd w:val="0"/>
              <w:snapToGrid w:val="0"/>
              <w:spacing w:line="360" w:lineRule="auto"/>
              <w:rPr>
                <w:i/>
                <w:sz w:val="18"/>
                <w:szCs w:val="18"/>
              </w:rPr>
            </w:pPr>
            <w:r w:rsidRPr="00E9642F">
              <w:rPr>
                <w:rFonts w:hint="eastAsia"/>
                <w:sz w:val="18"/>
                <w:szCs w:val="18"/>
              </w:rPr>
              <w:t>近代光谱技术</w:t>
            </w:r>
          </w:p>
        </w:tc>
        <w:tc>
          <w:tcPr>
            <w:tcW w:w="1081" w:type="dxa"/>
            <w:shd w:val="clear" w:color="auto" w:fill="auto"/>
            <w:vAlign w:val="center"/>
          </w:tcPr>
          <w:p w14:paraId="6ACA7B88" w14:textId="25195BC4" w:rsidR="00E9642F" w:rsidRPr="00E9642F" w:rsidRDefault="00E9642F" w:rsidP="00E9642F">
            <w:pPr>
              <w:adjustRightInd w:val="0"/>
              <w:snapToGrid w:val="0"/>
              <w:spacing w:line="360" w:lineRule="auto"/>
              <w:jc w:val="center"/>
              <w:rPr>
                <w:sz w:val="18"/>
                <w:szCs w:val="18"/>
              </w:rPr>
            </w:pPr>
            <w:r w:rsidRPr="00E9642F">
              <w:rPr>
                <w:rFonts w:hint="eastAsia"/>
                <w:sz w:val="18"/>
                <w:szCs w:val="18"/>
              </w:rPr>
              <w:t>XS8030003</w:t>
            </w:r>
          </w:p>
        </w:tc>
        <w:tc>
          <w:tcPr>
            <w:tcW w:w="709" w:type="dxa"/>
            <w:shd w:val="clear" w:color="auto" w:fill="auto"/>
            <w:vAlign w:val="center"/>
          </w:tcPr>
          <w:p w14:paraId="74F20045" w14:textId="76A8BC94" w:rsidR="00E9642F" w:rsidRPr="00E9642F" w:rsidRDefault="00E9642F" w:rsidP="00E9642F">
            <w:pPr>
              <w:adjustRightInd w:val="0"/>
              <w:snapToGrid w:val="0"/>
              <w:spacing w:line="360" w:lineRule="auto"/>
              <w:jc w:val="center"/>
            </w:pPr>
            <w:r w:rsidRPr="00E9642F">
              <w:rPr>
                <w:rFonts w:hint="eastAsia"/>
                <w:sz w:val="18"/>
                <w:szCs w:val="18"/>
              </w:rPr>
              <w:t>3</w:t>
            </w:r>
          </w:p>
        </w:tc>
        <w:tc>
          <w:tcPr>
            <w:tcW w:w="709" w:type="dxa"/>
            <w:shd w:val="clear" w:color="auto" w:fill="auto"/>
            <w:vAlign w:val="center"/>
          </w:tcPr>
          <w:p w14:paraId="03015E9E" w14:textId="2E8AAC77" w:rsidR="00E9642F" w:rsidRPr="00E9642F" w:rsidRDefault="00E9642F" w:rsidP="00E9642F">
            <w:pPr>
              <w:adjustRightInd w:val="0"/>
              <w:snapToGrid w:val="0"/>
              <w:spacing w:line="360" w:lineRule="auto"/>
              <w:jc w:val="center"/>
            </w:pPr>
            <w:r w:rsidRPr="00E9642F">
              <w:rPr>
                <w:rFonts w:hint="eastAsia"/>
                <w:sz w:val="18"/>
                <w:szCs w:val="18"/>
              </w:rPr>
              <w:t>1</w:t>
            </w:r>
          </w:p>
        </w:tc>
        <w:tc>
          <w:tcPr>
            <w:tcW w:w="1045" w:type="dxa"/>
            <w:shd w:val="clear" w:color="auto" w:fill="auto"/>
            <w:vAlign w:val="center"/>
          </w:tcPr>
          <w:p w14:paraId="66977723" w14:textId="77777777" w:rsidR="00E9642F" w:rsidRPr="00E9642F" w:rsidRDefault="00E9642F" w:rsidP="00E9642F">
            <w:pPr>
              <w:adjustRightInd w:val="0"/>
              <w:snapToGrid w:val="0"/>
              <w:spacing w:line="360" w:lineRule="auto"/>
              <w:jc w:val="center"/>
              <w:rPr>
                <w:sz w:val="18"/>
                <w:szCs w:val="18"/>
              </w:rPr>
            </w:pPr>
            <w:r w:rsidRPr="00E9642F">
              <w:rPr>
                <w:rFonts w:hint="eastAsia"/>
                <w:sz w:val="18"/>
                <w:szCs w:val="18"/>
              </w:rPr>
              <w:t>考试</w:t>
            </w:r>
          </w:p>
        </w:tc>
      </w:tr>
      <w:tr w:rsidR="00E9642F" w:rsidRPr="00E9642F" w14:paraId="0CA3E9DD" w14:textId="77777777">
        <w:trPr>
          <w:trHeight w:val="439"/>
          <w:jc w:val="center"/>
        </w:trPr>
        <w:tc>
          <w:tcPr>
            <w:tcW w:w="571" w:type="dxa"/>
            <w:vMerge w:val="restart"/>
            <w:vAlign w:val="center"/>
          </w:tcPr>
          <w:p w14:paraId="5D26B28C" w14:textId="77777777" w:rsidR="00725F83" w:rsidRPr="00E9642F" w:rsidRDefault="00000000" w:rsidP="00CC0579">
            <w:pPr>
              <w:adjustRightInd w:val="0"/>
              <w:snapToGrid w:val="0"/>
              <w:spacing w:line="360" w:lineRule="auto"/>
              <w:jc w:val="center"/>
              <w:rPr>
                <w:b/>
                <w:sz w:val="18"/>
                <w:szCs w:val="18"/>
              </w:rPr>
            </w:pPr>
            <w:r w:rsidRPr="00E9642F">
              <w:rPr>
                <w:b/>
                <w:sz w:val="18"/>
                <w:szCs w:val="18"/>
              </w:rPr>
              <w:t>非学位课</w:t>
            </w:r>
          </w:p>
        </w:tc>
        <w:tc>
          <w:tcPr>
            <w:tcW w:w="1226" w:type="dxa"/>
            <w:vMerge w:val="restart"/>
            <w:vAlign w:val="center"/>
          </w:tcPr>
          <w:p w14:paraId="309C97BA" w14:textId="77777777" w:rsidR="00725F83" w:rsidRPr="00E9642F" w:rsidRDefault="00000000" w:rsidP="00CC0579">
            <w:pPr>
              <w:adjustRightInd w:val="0"/>
              <w:snapToGrid w:val="0"/>
              <w:spacing w:line="360" w:lineRule="auto"/>
              <w:jc w:val="center"/>
              <w:rPr>
                <w:b/>
                <w:sz w:val="18"/>
                <w:szCs w:val="18"/>
              </w:rPr>
            </w:pPr>
            <w:r w:rsidRPr="00E9642F">
              <w:rPr>
                <w:b/>
                <w:sz w:val="18"/>
                <w:szCs w:val="18"/>
              </w:rPr>
              <w:t>公共通识课</w:t>
            </w:r>
          </w:p>
          <w:p w14:paraId="02757F82" w14:textId="77777777" w:rsidR="00725F83" w:rsidRPr="00E9642F" w:rsidRDefault="00000000" w:rsidP="00CC0579">
            <w:pPr>
              <w:adjustRightInd w:val="0"/>
              <w:snapToGrid w:val="0"/>
              <w:spacing w:line="360" w:lineRule="auto"/>
              <w:jc w:val="center"/>
              <w:rPr>
                <w:b/>
                <w:sz w:val="18"/>
                <w:szCs w:val="18"/>
              </w:rPr>
            </w:pPr>
            <w:r w:rsidRPr="00E9642F">
              <w:rPr>
                <w:b/>
                <w:sz w:val="18"/>
                <w:szCs w:val="18"/>
              </w:rPr>
              <w:t>（</w:t>
            </w:r>
            <w:r w:rsidRPr="00E9642F">
              <w:rPr>
                <w:b/>
                <w:sz w:val="18"/>
                <w:szCs w:val="18"/>
              </w:rPr>
              <w:t>2</w:t>
            </w:r>
            <w:r w:rsidRPr="00E9642F">
              <w:rPr>
                <w:b/>
                <w:sz w:val="18"/>
                <w:szCs w:val="18"/>
              </w:rPr>
              <w:t>学分）</w:t>
            </w:r>
          </w:p>
        </w:tc>
        <w:tc>
          <w:tcPr>
            <w:tcW w:w="3516" w:type="dxa"/>
            <w:vAlign w:val="center"/>
          </w:tcPr>
          <w:p w14:paraId="70A955E5" w14:textId="77777777" w:rsidR="00725F83" w:rsidRPr="00E9642F" w:rsidRDefault="00000000" w:rsidP="00CC0579">
            <w:pPr>
              <w:adjustRightInd w:val="0"/>
              <w:snapToGrid w:val="0"/>
              <w:spacing w:line="360" w:lineRule="auto"/>
              <w:rPr>
                <w:sz w:val="18"/>
                <w:szCs w:val="18"/>
              </w:rPr>
            </w:pPr>
            <w:r w:rsidRPr="00E9642F">
              <w:rPr>
                <w:sz w:val="18"/>
                <w:szCs w:val="18"/>
              </w:rPr>
              <w:t>《习近平谈治国理政》研读</w:t>
            </w:r>
          </w:p>
        </w:tc>
        <w:tc>
          <w:tcPr>
            <w:tcW w:w="1081" w:type="dxa"/>
            <w:vAlign w:val="center"/>
          </w:tcPr>
          <w:p w14:paraId="2B5130D3" w14:textId="77777777" w:rsidR="00725F83" w:rsidRPr="00E9642F" w:rsidRDefault="00000000" w:rsidP="00CC0579">
            <w:pPr>
              <w:adjustRightInd w:val="0"/>
              <w:snapToGrid w:val="0"/>
              <w:spacing w:line="360" w:lineRule="auto"/>
              <w:jc w:val="center"/>
              <w:rPr>
                <w:sz w:val="18"/>
                <w:szCs w:val="18"/>
              </w:rPr>
            </w:pPr>
            <w:r w:rsidRPr="00E9642F">
              <w:rPr>
                <w:sz w:val="18"/>
                <w:szCs w:val="18"/>
              </w:rPr>
              <w:t>TT0000101</w:t>
            </w:r>
          </w:p>
        </w:tc>
        <w:tc>
          <w:tcPr>
            <w:tcW w:w="709" w:type="dxa"/>
            <w:vAlign w:val="center"/>
          </w:tcPr>
          <w:p w14:paraId="64CAD828" w14:textId="77777777" w:rsidR="00725F83" w:rsidRPr="00E9642F" w:rsidRDefault="00000000" w:rsidP="00CC0579">
            <w:pPr>
              <w:adjustRightInd w:val="0"/>
              <w:snapToGrid w:val="0"/>
              <w:spacing w:line="360" w:lineRule="auto"/>
              <w:jc w:val="center"/>
              <w:rPr>
                <w:sz w:val="18"/>
                <w:szCs w:val="18"/>
              </w:rPr>
            </w:pPr>
            <w:r w:rsidRPr="00E9642F">
              <w:rPr>
                <w:sz w:val="18"/>
                <w:szCs w:val="18"/>
              </w:rPr>
              <w:t>1</w:t>
            </w:r>
          </w:p>
        </w:tc>
        <w:tc>
          <w:tcPr>
            <w:tcW w:w="709" w:type="dxa"/>
            <w:vAlign w:val="center"/>
          </w:tcPr>
          <w:p w14:paraId="54D357A3" w14:textId="77777777" w:rsidR="00725F83" w:rsidRPr="00E9642F" w:rsidRDefault="00000000" w:rsidP="00CC0579">
            <w:pPr>
              <w:adjustRightInd w:val="0"/>
              <w:snapToGrid w:val="0"/>
              <w:spacing w:line="360" w:lineRule="auto"/>
              <w:jc w:val="center"/>
              <w:rPr>
                <w:sz w:val="18"/>
                <w:szCs w:val="18"/>
              </w:rPr>
            </w:pPr>
            <w:r w:rsidRPr="00E9642F">
              <w:rPr>
                <w:sz w:val="18"/>
                <w:szCs w:val="18"/>
              </w:rPr>
              <w:t>2</w:t>
            </w:r>
          </w:p>
        </w:tc>
        <w:tc>
          <w:tcPr>
            <w:tcW w:w="1045" w:type="dxa"/>
            <w:vAlign w:val="center"/>
          </w:tcPr>
          <w:p w14:paraId="4AD5F1A3" w14:textId="77777777" w:rsidR="00725F83" w:rsidRPr="00E9642F" w:rsidRDefault="00000000" w:rsidP="00CC0579">
            <w:pPr>
              <w:adjustRightInd w:val="0"/>
              <w:snapToGrid w:val="0"/>
              <w:spacing w:line="360" w:lineRule="auto"/>
              <w:jc w:val="center"/>
              <w:rPr>
                <w:sz w:val="18"/>
                <w:szCs w:val="18"/>
              </w:rPr>
            </w:pPr>
            <w:r w:rsidRPr="00E9642F">
              <w:rPr>
                <w:sz w:val="18"/>
                <w:szCs w:val="18"/>
              </w:rPr>
              <w:t>考查</w:t>
            </w:r>
          </w:p>
        </w:tc>
      </w:tr>
      <w:tr w:rsidR="00E9642F" w:rsidRPr="00E9642F" w14:paraId="78EB5491" w14:textId="77777777">
        <w:trPr>
          <w:trHeight w:val="416"/>
          <w:jc w:val="center"/>
        </w:trPr>
        <w:tc>
          <w:tcPr>
            <w:tcW w:w="571" w:type="dxa"/>
            <w:vMerge/>
            <w:vAlign w:val="center"/>
          </w:tcPr>
          <w:p w14:paraId="27F89DDC" w14:textId="77777777" w:rsidR="00725F83" w:rsidRPr="00E9642F" w:rsidRDefault="00725F83" w:rsidP="00CC0579">
            <w:pPr>
              <w:adjustRightInd w:val="0"/>
              <w:snapToGrid w:val="0"/>
              <w:spacing w:line="360" w:lineRule="auto"/>
              <w:jc w:val="center"/>
              <w:rPr>
                <w:b/>
                <w:sz w:val="18"/>
                <w:szCs w:val="18"/>
              </w:rPr>
            </w:pPr>
          </w:p>
        </w:tc>
        <w:tc>
          <w:tcPr>
            <w:tcW w:w="1226" w:type="dxa"/>
            <w:vMerge/>
            <w:vAlign w:val="center"/>
          </w:tcPr>
          <w:p w14:paraId="07CCBB5F" w14:textId="77777777" w:rsidR="00725F83" w:rsidRPr="00E9642F" w:rsidRDefault="00725F83" w:rsidP="00CC0579">
            <w:pPr>
              <w:adjustRightInd w:val="0"/>
              <w:snapToGrid w:val="0"/>
              <w:spacing w:line="360" w:lineRule="auto"/>
              <w:jc w:val="center"/>
              <w:rPr>
                <w:b/>
                <w:sz w:val="18"/>
                <w:szCs w:val="18"/>
              </w:rPr>
            </w:pPr>
          </w:p>
        </w:tc>
        <w:tc>
          <w:tcPr>
            <w:tcW w:w="3516" w:type="dxa"/>
            <w:vAlign w:val="center"/>
          </w:tcPr>
          <w:p w14:paraId="543CD2B3" w14:textId="77777777" w:rsidR="00725F83" w:rsidRPr="00E9642F" w:rsidRDefault="00000000" w:rsidP="00CC0579">
            <w:pPr>
              <w:adjustRightInd w:val="0"/>
              <w:snapToGrid w:val="0"/>
              <w:spacing w:line="360" w:lineRule="auto"/>
              <w:rPr>
                <w:sz w:val="18"/>
                <w:szCs w:val="18"/>
              </w:rPr>
            </w:pPr>
            <w:r w:rsidRPr="00E9642F">
              <w:rPr>
                <w:sz w:val="18"/>
                <w:szCs w:val="18"/>
              </w:rPr>
              <w:t>自然辩证法概论</w:t>
            </w:r>
          </w:p>
        </w:tc>
        <w:tc>
          <w:tcPr>
            <w:tcW w:w="1081" w:type="dxa"/>
            <w:vAlign w:val="center"/>
          </w:tcPr>
          <w:p w14:paraId="3C6BF6CB" w14:textId="77777777" w:rsidR="00725F83" w:rsidRPr="00E9642F" w:rsidRDefault="00000000" w:rsidP="00CC0579">
            <w:pPr>
              <w:adjustRightInd w:val="0"/>
              <w:snapToGrid w:val="0"/>
              <w:spacing w:line="360" w:lineRule="auto"/>
              <w:jc w:val="center"/>
              <w:rPr>
                <w:sz w:val="18"/>
                <w:szCs w:val="18"/>
              </w:rPr>
            </w:pPr>
            <w:r w:rsidRPr="00E9642F">
              <w:rPr>
                <w:sz w:val="18"/>
                <w:szCs w:val="18"/>
              </w:rPr>
              <w:t>TS0000102</w:t>
            </w:r>
          </w:p>
        </w:tc>
        <w:tc>
          <w:tcPr>
            <w:tcW w:w="709" w:type="dxa"/>
            <w:vAlign w:val="center"/>
          </w:tcPr>
          <w:p w14:paraId="14E79474" w14:textId="77777777" w:rsidR="00725F83" w:rsidRPr="00E9642F" w:rsidRDefault="00000000" w:rsidP="00CC0579">
            <w:pPr>
              <w:adjustRightInd w:val="0"/>
              <w:snapToGrid w:val="0"/>
              <w:spacing w:line="360" w:lineRule="auto"/>
              <w:jc w:val="center"/>
              <w:rPr>
                <w:sz w:val="18"/>
                <w:szCs w:val="18"/>
              </w:rPr>
            </w:pPr>
            <w:r w:rsidRPr="00E9642F">
              <w:rPr>
                <w:sz w:val="18"/>
                <w:szCs w:val="18"/>
              </w:rPr>
              <w:t>1</w:t>
            </w:r>
          </w:p>
        </w:tc>
        <w:tc>
          <w:tcPr>
            <w:tcW w:w="709" w:type="dxa"/>
            <w:vAlign w:val="center"/>
          </w:tcPr>
          <w:p w14:paraId="1336DD4A" w14:textId="77777777" w:rsidR="00725F83" w:rsidRPr="00E9642F" w:rsidRDefault="00000000" w:rsidP="00CC0579">
            <w:pPr>
              <w:adjustRightInd w:val="0"/>
              <w:snapToGrid w:val="0"/>
              <w:spacing w:line="360" w:lineRule="auto"/>
              <w:jc w:val="center"/>
              <w:rPr>
                <w:sz w:val="18"/>
                <w:szCs w:val="18"/>
              </w:rPr>
            </w:pPr>
            <w:r w:rsidRPr="00E9642F">
              <w:rPr>
                <w:sz w:val="18"/>
                <w:szCs w:val="18"/>
              </w:rPr>
              <w:t>2</w:t>
            </w:r>
          </w:p>
        </w:tc>
        <w:tc>
          <w:tcPr>
            <w:tcW w:w="1045" w:type="dxa"/>
            <w:vAlign w:val="center"/>
          </w:tcPr>
          <w:p w14:paraId="3AD42DBC" w14:textId="77777777" w:rsidR="00725F83" w:rsidRPr="00E9642F" w:rsidRDefault="00000000" w:rsidP="00CC0579">
            <w:pPr>
              <w:adjustRightInd w:val="0"/>
              <w:snapToGrid w:val="0"/>
              <w:spacing w:line="360" w:lineRule="auto"/>
              <w:jc w:val="center"/>
              <w:rPr>
                <w:sz w:val="18"/>
                <w:szCs w:val="18"/>
              </w:rPr>
            </w:pPr>
            <w:r w:rsidRPr="00E9642F">
              <w:rPr>
                <w:sz w:val="18"/>
                <w:szCs w:val="18"/>
              </w:rPr>
              <w:t>考查</w:t>
            </w:r>
          </w:p>
        </w:tc>
      </w:tr>
      <w:tr w:rsidR="00E9642F" w:rsidRPr="00E9642F" w14:paraId="297CD634" w14:textId="77777777">
        <w:trPr>
          <w:jc w:val="center"/>
        </w:trPr>
        <w:tc>
          <w:tcPr>
            <w:tcW w:w="571" w:type="dxa"/>
            <w:vMerge/>
          </w:tcPr>
          <w:p w14:paraId="7718459E" w14:textId="77777777" w:rsidR="00CD7B66" w:rsidRPr="00E9642F" w:rsidRDefault="00CD7B66" w:rsidP="00CD7B66">
            <w:pPr>
              <w:adjustRightInd w:val="0"/>
              <w:snapToGrid w:val="0"/>
              <w:spacing w:line="360" w:lineRule="auto"/>
              <w:rPr>
                <w:b/>
                <w:sz w:val="18"/>
                <w:szCs w:val="18"/>
              </w:rPr>
            </w:pPr>
          </w:p>
        </w:tc>
        <w:tc>
          <w:tcPr>
            <w:tcW w:w="1226" w:type="dxa"/>
            <w:vMerge w:val="restart"/>
            <w:vAlign w:val="center"/>
          </w:tcPr>
          <w:p w14:paraId="51ED22A3" w14:textId="77C7CBDA" w:rsidR="00CD7B66" w:rsidRPr="00E9642F" w:rsidRDefault="00CD7B66" w:rsidP="00CD7B66">
            <w:pPr>
              <w:adjustRightInd w:val="0"/>
              <w:snapToGrid w:val="0"/>
              <w:spacing w:line="360" w:lineRule="auto"/>
              <w:jc w:val="center"/>
              <w:rPr>
                <w:b/>
                <w:sz w:val="18"/>
                <w:szCs w:val="18"/>
              </w:rPr>
            </w:pPr>
            <w:r w:rsidRPr="00E9642F">
              <w:rPr>
                <w:b/>
                <w:sz w:val="18"/>
                <w:szCs w:val="18"/>
              </w:rPr>
              <w:t>选修课</w:t>
            </w:r>
          </w:p>
        </w:tc>
        <w:tc>
          <w:tcPr>
            <w:tcW w:w="3516" w:type="dxa"/>
            <w:shd w:val="clear" w:color="auto" w:fill="auto"/>
            <w:vAlign w:val="center"/>
          </w:tcPr>
          <w:p w14:paraId="1156BA15" w14:textId="7923079C" w:rsidR="00CD7B66" w:rsidRPr="00E9642F" w:rsidRDefault="001D4529" w:rsidP="00CD7B66">
            <w:pPr>
              <w:adjustRightInd w:val="0"/>
              <w:snapToGrid w:val="0"/>
              <w:spacing w:line="360" w:lineRule="auto"/>
              <w:rPr>
                <w:i/>
                <w:sz w:val="18"/>
                <w:szCs w:val="18"/>
              </w:rPr>
            </w:pPr>
            <w:r w:rsidRPr="00E9642F">
              <w:rPr>
                <w:rFonts w:hint="eastAsia"/>
                <w:sz w:val="18"/>
                <w:szCs w:val="18"/>
              </w:rPr>
              <w:t>非线性光学</w:t>
            </w:r>
          </w:p>
        </w:tc>
        <w:tc>
          <w:tcPr>
            <w:tcW w:w="1081" w:type="dxa"/>
            <w:shd w:val="clear" w:color="auto" w:fill="auto"/>
            <w:vAlign w:val="center"/>
          </w:tcPr>
          <w:p w14:paraId="472D7C90" w14:textId="0B1A5549" w:rsidR="00CD7B66" w:rsidRPr="00E9642F" w:rsidRDefault="00E9642F" w:rsidP="00CD7B66">
            <w:pPr>
              <w:adjustRightInd w:val="0"/>
              <w:snapToGrid w:val="0"/>
              <w:spacing w:line="360" w:lineRule="auto"/>
              <w:jc w:val="center"/>
              <w:rPr>
                <w:sz w:val="18"/>
                <w:szCs w:val="18"/>
              </w:rPr>
            </w:pPr>
            <w:r w:rsidRPr="00E9642F">
              <w:rPr>
                <w:rFonts w:hint="eastAsia"/>
                <w:sz w:val="18"/>
                <w:szCs w:val="18"/>
              </w:rPr>
              <w:t>XS7020700</w:t>
            </w:r>
          </w:p>
        </w:tc>
        <w:tc>
          <w:tcPr>
            <w:tcW w:w="709" w:type="dxa"/>
            <w:shd w:val="clear" w:color="auto" w:fill="auto"/>
            <w:vAlign w:val="center"/>
          </w:tcPr>
          <w:p w14:paraId="37107E59" w14:textId="621CA888" w:rsidR="00CD7B66" w:rsidRPr="00E9642F" w:rsidRDefault="001D4529" w:rsidP="00CD7B66">
            <w:pPr>
              <w:adjustRightInd w:val="0"/>
              <w:snapToGrid w:val="0"/>
              <w:spacing w:line="360" w:lineRule="auto"/>
              <w:jc w:val="center"/>
            </w:pPr>
            <w:r w:rsidRPr="00E9642F">
              <w:rPr>
                <w:rFonts w:hint="eastAsia"/>
                <w:sz w:val="18"/>
                <w:szCs w:val="18"/>
              </w:rPr>
              <w:t>3</w:t>
            </w:r>
          </w:p>
        </w:tc>
        <w:tc>
          <w:tcPr>
            <w:tcW w:w="709" w:type="dxa"/>
            <w:shd w:val="clear" w:color="auto" w:fill="auto"/>
            <w:vAlign w:val="center"/>
          </w:tcPr>
          <w:p w14:paraId="0ECBF49A" w14:textId="77777777" w:rsidR="00CD7B66" w:rsidRPr="00E9642F" w:rsidRDefault="00CD7B66" w:rsidP="00CD7B66">
            <w:pPr>
              <w:adjustRightInd w:val="0"/>
              <w:snapToGrid w:val="0"/>
              <w:spacing w:line="360" w:lineRule="auto"/>
              <w:jc w:val="center"/>
            </w:pPr>
            <w:r w:rsidRPr="00E9642F">
              <w:rPr>
                <w:sz w:val="18"/>
                <w:szCs w:val="18"/>
              </w:rPr>
              <w:t>1</w:t>
            </w:r>
          </w:p>
        </w:tc>
        <w:tc>
          <w:tcPr>
            <w:tcW w:w="1045" w:type="dxa"/>
            <w:vMerge w:val="restart"/>
            <w:vAlign w:val="center"/>
          </w:tcPr>
          <w:p w14:paraId="03C4A1B9" w14:textId="09858F82" w:rsidR="00CD7B66" w:rsidRPr="00E9642F" w:rsidRDefault="00CD7B66" w:rsidP="00CD7B66">
            <w:pPr>
              <w:adjustRightInd w:val="0"/>
              <w:snapToGrid w:val="0"/>
              <w:spacing w:line="360" w:lineRule="auto"/>
              <w:jc w:val="center"/>
              <w:rPr>
                <w:sz w:val="18"/>
                <w:szCs w:val="18"/>
              </w:rPr>
            </w:pPr>
            <w:r w:rsidRPr="00E9642F">
              <w:rPr>
                <w:sz w:val="18"/>
                <w:szCs w:val="18"/>
              </w:rPr>
              <w:t>至少选修</w:t>
            </w:r>
            <w:r w:rsidR="00E9642F" w:rsidRPr="00E9642F">
              <w:rPr>
                <w:rFonts w:hint="eastAsia"/>
                <w:sz w:val="18"/>
                <w:szCs w:val="18"/>
              </w:rPr>
              <w:t>6</w:t>
            </w:r>
            <w:r w:rsidRPr="00E9642F">
              <w:rPr>
                <w:sz w:val="18"/>
                <w:szCs w:val="18"/>
              </w:rPr>
              <w:t>学分</w:t>
            </w:r>
          </w:p>
        </w:tc>
      </w:tr>
      <w:tr w:rsidR="00E9642F" w:rsidRPr="00E9642F" w14:paraId="77CFD3D3" w14:textId="77777777">
        <w:trPr>
          <w:jc w:val="center"/>
        </w:trPr>
        <w:tc>
          <w:tcPr>
            <w:tcW w:w="571" w:type="dxa"/>
            <w:vMerge/>
          </w:tcPr>
          <w:p w14:paraId="353251DF" w14:textId="77777777" w:rsidR="00E9642F" w:rsidRPr="00E9642F" w:rsidRDefault="00E9642F" w:rsidP="00E9642F">
            <w:pPr>
              <w:adjustRightInd w:val="0"/>
              <w:snapToGrid w:val="0"/>
              <w:spacing w:line="360" w:lineRule="auto"/>
              <w:rPr>
                <w:b/>
                <w:sz w:val="18"/>
                <w:szCs w:val="18"/>
              </w:rPr>
            </w:pPr>
          </w:p>
        </w:tc>
        <w:tc>
          <w:tcPr>
            <w:tcW w:w="1226" w:type="dxa"/>
            <w:vMerge/>
            <w:vAlign w:val="center"/>
          </w:tcPr>
          <w:p w14:paraId="667BAEB4" w14:textId="77777777" w:rsidR="00E9642F" w:rsidRPr="00E9642F" w:rsidRDefault="00E9642F" w:rsidP="00E9642F">
            <w:pPr>
              <w:adjustRightInd w:val="0"/>
              <w:snapToGrid w:val="0"/>
              <w:spacing w:line="360" w:lineRule="auto"/>
              <w:jc w:val="center"/>
              <w:rPr>
                <w:b/>
                <w:sz w:val="18"/>
                <w:szCs w:val="18"/>
              </w:rPr>
            </w:pPr>
          </w:p>
        </w:tc>
        <w:tc>
          <w:tcPr>
            <w:tcW w:w="3516" w:type="dxa"/>
            <w:shd w:val="clear" w:color="auto" w:fill="auto"/>
            <w:vAlign w:val="center"/>
          </w:tcPr>
          <w:p w14:paraId="31EA0F4D" w14:textId="28A90909" w:rsidR="00E9642F" w:rsidRPr="00E9642F" w:rsidRDefault="00E9642F" w:rsidP="00E9642F">
            <w:pPr>
              <w:adjustRightInd w:val="0"/>
              <w:snapToGrid w:val="0"/>
              <w:spacing w:line="360" w:lineRule="auto"/>
              <w:rPr>
                <w:i/>
                <w:sz w:val="18"/>
                <w:szCs w:val="18"/>
              </w:rPr>
            </w:pPr>
            <w:r w:rsidRPr="00E9642F">
              <w:rPr>
                <w:sz w:val="18"/>
                <w:szCs w:val="18"/>
              </w:rPr>
              <w:t>现代信号处理技术</w:t>
            </w:r>
          </w:p>
        </w:tc>
        <w:tc>
          <w:tcPr>
            <w:tcW w:w="1081" w:type="dxa"/>
            <w:shd w:val="clear" w:color="auto" w:fill="auto"/>
            <w:vAlign w:val="center"/>
          </w:tcPr>
          <w:p w14:paraId="7B59C3A0" w14:textId="2FB3783D" w:rsidR="00E9642F" w:rsidRPr="00E9642F" w:rsidRDefault="00E9642F" w:rsidP="00E9642F">
            <w:pPr>
              <w:adjustRightInd w:val="0"/>
              <w:snapToGrid w:val="0"/>
              <w:spacing w:line="360" w:lineRule="auto"/>
              <w:jc w:val="center"/>
              <w:rPr>
                <w:i/>
                <w:sz w:val="18"/>
                <w:szCs w:val="18"/>
              </w:rPr>
            </w:pPr>
            <w:r w:rsidRPr="00E9642F">
              <w:rPr>
                <w:rFonts w:hint="eastAsia"/>
                <w:sz w:val="18"/>
                <w:szCs w:val="18"/>
              </w:rPr>
              <w:t>XS8030010</w:t>
            </w:r>
          </w:p>
        </w:tc>
        <w:tc>
          <w:tcPr>
            <w:tcW w:w="709" w:type="dxa"/>
            <w:shd w:val="clear" w:color="auto" w:fill="auto"/>
            <w:vAlign w:val="center"/>
          </w:tcPr>
          <w:p w14:paraId="3DB2DC58" w14:textId="3092D76F" w:rsidR="00E9642F" w:rsidRPr="00E9642F" w:rsidRDefault="00E9642F" w:rsidP="00E9642F">
            <w:pPr>
              <w:adjustRightInd w:val="0"/>
              <w:snapToGrid w:val="0"/>
              <w:spacing w:line="360" w:lineRule="auto"/>
              <w:jc w:val="center"/>
              <w:rPr>
                <w:i/>
                <w:sz w:val="18"/>
                <w:szCs w:val="18"/>
              </w:rPr>
            </w:pPr>
            <w:r w:rsidRPr="00E9642F">
              <w:rPr>
                <w:rFonts w:hint="eastAsia"/>
                <w:sz w:val="18"/>
                <w:szCs w:val="18"/>
              </w:rPr>
              <w:t>3</w:t>
            </w:r>
          </w:p>
        </w:tc>
        <w:tc>
          <w:tcPr>
            <w:tcW w:w="709" w:type="dxa"/>
            <w:shd w:val="clear" w:color="auto" w:fill="auto"/>
            <w:vAlign w:val="center"/>
          </w:tcPr>
          <w:p w14:paraId="11BBE254" w14:textId="46F55D6F" w:rsidR="00E9642F" w:rsidRPr="00E9642F" w:rsidRDefault="00E9642F" w:rsidP="00E9642F">
            <w:pPr>
              <w:adjustRightInd w:val="0"/>
              <w:snapToGrid w:val="0"/>
              <w:spacing w:line="360" w:lineRule="auto"/>
              <w:jc w:val="center"/>
              <w:rPr>
                <w:i/>
                <w:sz w:val="18"/>
                <w:szCs w:val="18"/>
              </w:rPr>
            </w:pPr>
            <w:r w:rsidRPr="00E9642F">
              <w:rPr>
                <w:rFonts w:hint="eastAsia"/>
                <w:sz w:val="18"/>
                <w:szCs w:val="18"/>
              </w:rPr>
              <w:t>1</w:t>
            </w:r>
          </w:p>
        </w:tc>
        <w:tc>
          <w:tcPr>
            <w:tcW w:w="1045" w:type="dxa"/>
            <w:vMerge/>
            <w:vAlign w:val="center"/>
          </w:tcPr>
          <w:p w14:paraId="6FE6797E" w14:textId="77777777" w:rsidR="00E9642F" w:rsidRPr="00E9642F" w:rsidRDefault="00E9642F" w:rsidP="00E9642F">
            <w:pPr>
              <w:adjustRightInd w:val="0"/>
              <w:snapToGrid w:val="0"/>
              <w:spacing w:line="360" w:lineRule="auto"/>
              <w:jc w:val="center"/>
              <w:rPr>
                <w:sz w:val="18"/>
                <w:szCs w:val="18"/>
              </w:rPr>
            </w:pPr>
          </w:p>
        </w:tc>
      </w:tr>
      <w:tr w:rsidR="00E9642F" w:rsidRPr="00E9642F" w14:paraId="4444FF0E" w14:textId="77777777">
        <w:trPr>
          <w:jc w:val="center"/>
        </w:trPr>
        <w:tc>
          <w:tcPr>
            <w:tcW w:w="571" w:type="dxa"/>
            <w:vMerge/>
          </w:tcPr>
          <w:p w14:paraId="08F1CF29" w14:textId="77777777" w:rsidR="00E9642F" w:rsidRPr="00E9642F" w:rsidRDefault="00E9642F" w:rsidP="00E9642F">
            <w:pPr>
              <w:adjustRightInd w:val="0"/>
              <w:snapToGrid w:val="0"/>
              <w:spacing w:line="360" w:lineRule="auto"/>
              <w:rPr>
                <w:b/>
                <w:sz w:val="18"/>
                <w:szCs w:val="18"/>
              </w:rPr>
            </w:pPr>
          </w:p>
        </w:tc>
        <w:tc>
          <w:tcPr>
            <w:tcW w:w="1226" w:type="dxa"/>
            <w:vMerge/>
            <w:vAlign w:val="center"/>
          </w:tcPr>
          <w:p w14:paraId="3FA500F5" w14:textId="77777777" w:rsidR="00E9642F" w:rsidRPr="00E9642F" w:rsidRDefault="00E9642F" w:rsidP="00E9642F">
            <w:pPr>
              <w:adjustRightInd w:val="0"/>
              <w:snapToGrid w:val="0"/>
              <w:spacing w:line="360" w:lineRule="auto"/>
              <w:jc w:val="center"/>
              <w:rPr>
                <w:b/>
                <w:sz w:val="18"/>
                <w:szCs w:val="18"/>
              </w:rPr>
            </w:pPr>
          </w:p>
        </w:tc>
        <w:tc>
          <w:tcPr>
            <w:tcW w:w="3516" w:type="dxa"/>
            <w:shd w:val="clear" w:color="auto" w:fill="auto"/>
            <w:vAlign w:val="center"/>
          </w:tcPr>
          <w:p w14:paraId="38227F29" w14:textId="77777777" w:rsidR="00E9642F" w:rsidRPr="00E9642F" w:rsidRDefault="00E9642F" w:rsidP="00E9642F">
            <w:pPr>
              <w:adjustRightInd w:val="0"/>
              <w:snapToGrid w:val="0"/>
              <w:spacing w:line="360" w:lineRule="auto"/>
              <w:rPr>
                <w:i/>
                <w:sz w:val="18"/>
                <w:szCs w:val="18"/>
              </w:rPr>
            </w:pPr>
            <w:r w:rsidRPr="00E9642F">
              <w:rPr>
                <w:rFonts w:hint="eastAsia"/>
                <w:sz w:val="18"/>
                <w:szCs w:val="18"/>
              </w:rPr>
              <w:t>现代物理前沿</w:t>
            </w:r>
          </w:p>
        </w:tc>
        <w:tc>
          <w:tcPr>
            <w:tcW w:w="1081" w:type="dxa"/>
            <w:shd w:val="clear" w:color="auto" w:fill="auto"/>
            <w:vAlign w:val="center"/>
          </w:tcPr>
          <w:p w14:paraId="1E751EAA" w14:textId="27C1FAAA" w:rsidR="00E9642F" w:rsidRPr="00E9642F" w:rsidRDefault="00E9642F" w:rsidP="00E9642F">
            <w:pPr>
              <w:adjustRightInd w:val="0"/>
              <w:snapToGrid w:val="0"/>
              <w:spacing w:line="360" w:lineRule="auto"/>
              <w:jc w:val="center"/>
              <w:rPr>
                <w:sz w:val="18"/>
                <w:szCs w:val="18"/>
              </w:rPr>
            </w:pPr>
            <w:r w:rsidRPr="00E9642F">
              <w:rPr>
                <w:rFonts w:hint="eastAsia"/>
                <w:sz w:val="18"/>
                <w:szCs w:val="18"/>
              </w:rPr>
              <w:t>XS7020105</w:t>
            </w:r>
          </w:p>
        </w:tc>
        <w:tc>
          <w:tcPr>
            <w:tcW w:w="709" w:type="dxa"/>
            <w:shd w:val="clear" w:color="auto" w:fill="auto"/>
            <w:vAlign w:val="center"/>
          </w:tcPr>
          <w:p w14:paraId="0E262046" w14:textId="1AC2B5F2" w:rsidR="00E9642F" w:rsidRPr="00E9642F" w:rsidRDefault="00E9642F" w:rsidP="00E9642F">
            <w:pPr>
              <w:adjustRightInd w:val="0"/>
              <w:snapToGrid w:val="0"/>
              <w:spacing w:line="360" w:lineRule="auto"/>
              <w:jc w:val="center"/>
              <w:rPr>
                <w:sz w:val="18"/>
                <w:szCs w:val="18"/>
              </w:rPr>
            </w:pPr>
            <w:r w:rsidRPr="00E9642F">
              <w:rPr>
                <w:rFonts w:hint="eastAsia"/>
                <w:sz w:val="18"/>
                <w:szCs w:val="18"/>
              </w:rPr>
              <w:t>2</w:t>
            </w:r>
          </w:p>
        </w:tc>
        <w:tc>
          <w:tcPr>
            <w:tcW w:w="709" w:type="dxa"/>
            <w:shd w:val="clear" w:color="auto" w:fill="auto"/>
            <w:vAlign w:val="center"/>
          </w:tcPr>
          <w:p w14:paraId="67B0DFF7" w14:textId="122CB6AB" w:rsidR="00E9642F" w:rsidRPr="00E9642F" w:rsidRDefault="00E9642F" w:rsidP="00E9642F">
            <w:pPr>
              <w:adjustRightInd w:val="0"/>
              <w:snapToGrid w:val="0"/>
              <w:spacing w:line="360" w:lineRule="auto"/>
              <w:jc w:val="center"/>
              <w:rPr>
                <w:i/>
                <w:sz w:val="18"/>
                <w:szCs w:val="18"/>
              </w:rPr>
            </w:pPr>
            <w:r w:rsidRPr="00E9642F">
              <w:rPr>
                <w:rFonts w:hint="eastAsia"/>
                <w:sz w:val="18"/>
                <w:szCs w:val="18"/>
              </w:rPr>
              <w:t>1</w:t>
            </w:r>
          </w:p>
        </w:tc>
        <w:tc>
          <w:tcPr>
            <w:tcW w:w="1045" w:type="dxa"/>
            <w:vMerge/>
            <w:vAlign w:val="center"/>
          </w:tcPr>
          <w:p w14:paraId="078CEBF6" w14:textId="77777777" w:rsidR="00E9642F" w:rsidRPr="00E9642F" w:rsidRDefault="00E9642F" w:rsidP="00E9642F">
            <w:pPr>
              <w:adjustRightInd w:val="0"/>
              <w:snapToGrid w:val="0"/>
              <w:spacing w:line="360" w:lineRule="auto"/>
              <w:jc w:val="center"/>
              <w:rPr>
                <w:sz w:val="18"/>
                <w:szCs w:val="18"/>
              </w:rPr>
            </w:pPr>
          </w:p>
        </w:tc>
      </w:tr>
      <w:tr w:rsidR="00E9642F" w:rsidRPr="00E9642F" w14:paraId="23A7C011" w14:textId="77777777">
        <w:trPr>
          <w:trHeight w:val="377"/>
          <w:jc w:val="center"/>
        </w:trPr>
        <w:tc>
          <w:tcPr>
            <w:tcW w:w="571" w:type="dxa"/>
            <w:vMerge w:val="restart"/>
            <w:vAlign w:val="center"/>
          </w:tcPr>
          <w:p w14:paraId="61A1EFFB" w14:textId="77777777" w:rsidR="004B3920" w:rsidRPr="00E9642F" w:rsidRDefault="004B3920" w:rsidP="00CC0579">
            <w:pPr>
              <w:adjustRightInd w:val="0"/>
              <w:snapToGrid w:val="0"/>
              <w:spacing w:line="360" w:lineRule="auto"/>
              <w:jc w:val="center"/>
              <w:rPr>
                <w:b/>
                <w:sz w:val="18"/>
                <w:szCs w:val="18"/>
              </w:rPr>
            </w:pPr>
            <w:r w:rsidRPr="00E9642F">
              <w:rPr>
                <w:b/>
                <w:sz w:val="18"/>
                <w:szCs w:val="18"/>
              </w:rPr>
              <w:t>必修环节</w:t>
            </w:r>
          </w:p>
          <w:p w14:paraId="1C80690C" w14:textId="77777777" w:rsidR="004B3920" w:rsidRPr="00E9642F" w:rsidRDefault="004B3920" w:rsidP="00CC0579">
            <w:pPr>
              <w:adjustRightInd w:val="0"/>
              <w:snapToGrid w:val="0"/>
              <w:spacing w:line="360" w:lineRule="auto"/>
              <w:jc w:val="center"/>
              <w:rPr>
                <w:b/>
                <w:sz w:val="18"/>
                <w:szCs w:val="18"/>
              </w:rPr>
            </w:pPr>
          </w:p>
        </w:tc>
        <w:tc>
          <w:tcPr>
            <w:tcW w:w="1226" w:type="dxa"/>
            <w:vMerge w:val="restart"/>
            <w:vAlign w:val="center"/>
          </w:tcPr>
          <w:p w14:paraId="054AA451" w14:textId="77777777" w:rsidR="004B3920" w:rsidRPr="00E9642F" w:rsidRDefault="004B3920" w:rsidP="00CC0579">
            <w:pPr>
              <w:adjustRightInd w:val="0"/>
              <w:snapToGrid w:val="0"/>
              <w:spacing w:line="360" w:lineRule="auto"/>
              <w:jc w:val="center"/>
              <w:rPr>
                <w:b/>
                <w:sz w:val="18"/>
                <w:szCs w:val="18"/>
              </w:rPr>
            </w:pPr>
            <w:r w:rsidRPr="00E9642F">
              <w:rPr>
                <w:b/>
                <w:sz w:val="18"/>
                <w:szCs w:val="18"/>
              </w:rPr>
              <w:t>素质拓展</w:t>
            </w:r>
          </w:p>
        </w:tc>
        <w:tc>
          <w:tcPr>
            <w:tcW w:w="3516" w:type="dxa"/>
            <w:vAlign w:val="center"/>
          </w:tcPr>
          <w:p w14:paraId="1B8E5852" w14:textId="77777777" w:rsidR="004B3920" w:rsidRPr="00E9642F" w:rsidRDefault="004B3920" w:rsidP="00CC0579">
            <w:pPr>
              <w:adjustRightInd w:val="0"/>
              <w:snapToGrid w:val="0"/>
              <w:spacing w:line="360" w:lineRule="auto"/>
              <w:rPr>
                <w:sz w:val="18"/>
                <w:szCs w:val="18"/>
              </w:rPr>
            </w:pPr>
            <w:r w:rsidRPr="00E9642F">
              <w:rPr>
                <w:sz w:val="18"/>
                <w:szCs w:val="18"/>
              </w:rPr>
              <w:t>入学教育</w:t>
            </w:r>
          </w:p>
        </w:tc>
        <w:tc>
          <w:tcPr>
            <w:tcW w:w="1081" w:type="dxa"/>
            <w:vAlign w:val="center"/>
          </w:tcPr>
          <w:p w14:paraId="3EDF11AA" w14:textId="0F9BE22D" w:rsidR="004B3920" w:rsidRPr="00E9642F" w:rsidRDefault="004B3920" w:rsidP="00CC0579">
            <w:pPr>
              <w:adjustRightInd w:val="0"/>
              <w:snapToGrid w:val="0"/>
              <w:spacing w:line="360" w:lineRule="auto"/>
              <w:jc w:val="center"/>
              <w:rPr>
                <w:iCs/>
                <w:sz w:val="18"/>
                <w:szCs w:val="18"/>
              </w:rPr>
            </w:pPr>
          </w:p>
        </w:tc>
        <w:tc>
          <w:tcPr>
            <w:tcW w:w="709" w:type="dxa"/>
            <w:vAlign w:val="center"/>
          </w:tcPr>
          <w:p w14:paraId="0EB5725D" w14:textId="58688B5F" w:rsidR="004B3920" w:rsidRPr="00E9642F" w:rsidRDefault="004B3920" w:rsidP="00CC0579">
            <w:pPr>
              <w:adjustRightInd w:val="0"/>
              <w:snapToGrid w:val="0"/>
              <w:spacing w:line="360" w:lineRule="auto"/>
              <w:jc w:val="center"/>
              <w:rPr>
                <w:iCs/>
                <w:sz w:val="18"/>
                <w:szCs w:val="18"/>
              </w:rPr>
            </w:pPr>
          </w:p>
        </w:tc>
        <w:tc>
          <w:tcPr>
            <w:tcW w:w="709" w:type="dxa"/>
            <w:vAlign w:val="center"/>
          </w:tcPr>
          <w:p w14:paraId="61F117D3" w14:textId="77777777" w:rsidR="004B3920" w:rsidRPr="00E9642F" w:rsidRDefault="004B3920" w:rsidP="00CC0579">
            <w:pPr>
              <w:adjustRightInd w:val="0"/>
              <w:snapToGrid w:val="0"/>
              <w:spacing w:line="360" w:lineRule="auto"/>
              <w:jc w:val="center"/>
              <w:rPr>
                <w:sz w:val="18"/>
                <w:szCs w:val="18"/>
              </w:rPr>
            </w:pPr>
            <w:r w:rsidRPr="00E9642F">
              <w:rPr>
                <w:sz w:val="18"/>
                <w:szCs w:val="18"/>
              </w:rPr>
              <w:t>1</w:t>
            </w:r>
          </w:p>
        </w:tc>
        <w:tc>
          <w:tcPr>
            <w:tcW w:w="1045" w:type="dxa"/>
            <w:vMerge w:val="restart"/>
            <w:vAlign w:val="center"/>
          </w:tcPr>
          <w:p w14:paraId="792BE2C6" w14:textId="14559A37" w:rsidR="004B3920" w:rsidRPr="00E9642F" w:rsidRDefault="004B3920" w:rsidP="00CC0579">
            <w:pPr>
              <w:adjustRightInd w:val="0"/>
              <w:snapToGrid w:val="0"/>
              <w:spacing w:line="360" w:lineRule="auto"/>
              <w:jc w:val="center"/>
              <w:rPr>
                <w:i/>
                <w:sz w:val="18"/>
                <w:szCs w:val="18"/>
              </w:rPr>
            </w:pPr>
          </w:p>
        </w:tc>
      </w:tr>
      <w:tr w:rsidR="00E9642F" w:rsidRPr="00E9642F" w14:paraId="5B1439D7" w14:textId="77777777">
        <w:trPr>
          <w:trHeight w:val="296"/>
          <w:jc w:val="center"/>
        </w:trPr>
        <w:tc>
          <w:tcPr>
            <w:tcW w:w="571" w:type="dxa"/>
            <w:vMerge/>
            <w:vAlign w:val="center"/>
          </w:tcPr>
          <w:p w14:paraId="758002A5" w14:textId="77777777" w:rsidR="004B3920" w:rsidRPr="00E9642F" w:rsidRDefault="004B3920" w:rsidP="00CC0579">
            <w:pPr>
              <w:adjustRightInd w:val="0"/>
              <w:snapToGrid w:val="0"/>
              <w:spacing w:line="360" w:lineRule="auto"/>
              <w:jc w:val="center"/>
              <w:rPr>
                <w:b/>
                <w:sz w:val="18"/>
                <w:szCs w:val="18"/>
              </w:rPr>
            </w:pPr>
          </w:p>
        </w:tc>
        <w:tc>
          <w:tcPr>
            <w:tcW w:w="1226" w:type="dxa"/>
            <w:vMerge/>
            <w:vAlign w:val="center"/>
          </w:tcPr>
          <w:p w14:paraId="4AF2762B" w14:textId="77777777" w:rsidR="004B3920" w:rsidRPr="00E9642F" w:rsidRDefault="004B3920" w:rsidP="00CC0579">
            <w:pPr>
              <w:adjustRightInd w:val="0"/>
              <w:snapToGrid w:val="0"/>
              <w:spacing w:line="360" w:lineRule="auto"/>
              <w:jc w:val="center"/>
              <w:rPr>
                <w:b/>
                <w:sz w:val="18"/>
                <w:szCs w:val="18"/>
              </w:rPr>
            </w:pPr>
          </w:p>
        </w:tc>
        <w:tc>
          <w:tcPr>
            <w:tcW w:w="3516" w:type="dxa"/>
            <w:vAlign w:val="center"/>
          </w:tcPr>
          <w:p w14:paraId="52AC1DC5" w14:textId="4225C617" w:rsidR="004B3920" w:rsidRPr="00E9642F" w:rsidRDefault="004B3920" w:rsidP="00CC0579">
            <w:pPr>
              <w:adjustRightInd w:val="0"/>
              <w:snapToGrid w:val="0"/>
              <w:spacing w:line="360" w:lineRule="auto"/>
              <w:rPr>
                <w:sz w:val="18"/>
                <w:szCs w:val="18"/>
              </w:rPr>
            </w:pPr>
            <w:r w:rsidRPr="00E9642F">
              <w:rPr>
                <w:sz w:val="18"/>
                <w:szCs w:val="18"/>
              </w:rPr>
              <w:t>学术活动</w:t>
            </w:r>
          </w:p>
        </w:tc>
        <w:tc>
          <w:tcPr>
            <w:tcW w:w="1081" w:type="dxa"/>
            <w:vAlign w:val="center"/>
          </w:tcPr>
          <w:p w14:paraId="2FFEF9B7" w14:textId="77777777" w:rsidR="004B3920" w:rsidRPr="00E9642F" w:rsidRDefault="004B3920" w:rsidP="00CC0579">
            <w:pPr>
              <w:adjustRightInd w:val="0"/>
              <w:snapToGrid w:val="0"/>
              <w:spacing w:line="360" w:lineRule="auto"/>
              <w:jc w:val="center"/>
              <w:rPr>
                <w:sz w:val="18"/>
                <w:szCs w:val="18"/>
              </w:rPr>
            </w:pPr>
          </w:p>
        </w:tc>
        <w:tc>
          <w:tcPr>
            <w:tcW w:w="709" w:type="dxa"/>
            <w:vAlign w:val="center"/>
          </w:tcPr>
          <w:p w14:paraId="63BEB194" w14:textId="77777777" w:rsidR="004B3920" w:rsidRPr="00E9642F" w:rsidRDefault="004B3920" w:rsidP="00CC0579">
            <w:pPr>
              <w:adjustRightInd w:val="0"/>
              <w:snapToGrid w:val="0"/>
              <w:spacing w:line="360" w:lineRule="auto"/>
              <w:jc w:val="center"/>
              <w:rPr>
                <w:sz w:val="18"/>
                <w:szCs w:val="18"/>
              </w:rPr>
            </w:pPr>
            <w:r w:rsidRPr="00E9642F">
              <w:rPr>
                <w:sz w:val="18"/>
                <w:szCs w:val="18"/>
              </w:rPr>
              <w:t>1</w:t>
            </w:r>
          </w:p>
        </w:tc>
        <w:tc>
          <w:tcPr>
            <w:tcW w:w="709" w:type="dxa"/>
            <w:vAlign w:val="center"/>
          </w:tcPr>
          <w:p w14:paraId="25AF5B46" w14:textId="77777777" w:rsidR="004B3920" w:rsidRPr="00E9642F" w:rsidRDefault="004B3920" w:rsidP="00CC0579">
            <w:pPr>
              <w:adjustRightInd w:val="0"/>
              <w:snapToGrid w:val="0"/>
              <w:spacing w:line="360" w:lineRule="auto"/>
              <w:jc w:val="center"/>
              <w:rPr>
                <w:sz w:val="18"/>
                <w:szCs w:val="18"/>
              </w:rPr>
            </w:pPr>
            <w:r w:rsidRPr="00E9642F">
              <w:rPr>
                <w:rFonts w:hint="eastAsia"/>
                <w:sz w:val="18"/>
                <w:szCs w:val="18"/>
              </w:rPr>
              <w:t>1-6</w:t>
            </w:r>
          </w:p>
        </w:tc>
        <w:tc>
          <w:tcPr>
            <w:tcW w:w="1045" w:type="dxa"/>
            <w:vMerge/>
            <w:vAlign w:val="center"/>
          </w:tcPr>
          <w:p w14:paraId="534D6478" w14:textId="77777777" w:rsidR="004B3920" w:rsidRPr="00E9642F" w:rsidRDefault="004B3920" w:rsidP="00CC0579">
            <w:pPr>
              <w:adjustRightInd w:val="0"/>
              <w:snapToGrid w:val="0"/>
              <w:spacing w:line="360" w:lineRule="auto"/>
              <w:jc w:val="center"/>
              <w:rPr>
                <w:sz w:val="18"/>
                <w:szCs w:val="18"/>
              </w:rPr>
            </w:pPr>
          </w:p>
        </w:tc>
      </w:tr>
      <w:tr w:rsidR="00E9642F" w:rsidRPr="00E9642F" w14:paraId="0B109FC8" w14:textId="77777777">
        <w:trPr>
          <w:jc w:val="center"/>
        </w:trPr>
        <w:tc>
          <w:tcPr>
            <w:tcW w:w="571" w:type="dxa"/>
            <w:vMerge/>
          </w:tcPr>
          <w:p w14:paraId="5E9D63FD" w14:textId="77777777" w:rsidR="004B3920" w:rsidRPr="00E9642F" w:rsidRDefault="004B3920" w:rsidP="00CC0579">
            <w:pPr>
              <w:adjustRightInd w:val="0"/>
              <w:snapToGrid w:val="0"/>
              <w:spacing w:line="360" w:lineRule="auto"/>
              <w:rPr>
                <w:b/>
                <w:sz w:val="18"/>
                <w:szCs w:val="18"/>
              </w:rPr>
            </w:pPr>
          </w:p>
        </w:tc>
        <w:tc>
          <w:tcPr>
            <w:tcW w:w="1226" w:type="dxa"/>
            <w:vMerge w:val="restart"/>
            <w:vAlign w:val="center"/>
          </w:tcPr>
          <w:p w14:paraId="5711CAB5" w14:textId="77777777" w:rsidR="004B3920" w:rsidRPr="00E9642F" w:rsidRDefault="004B3920" w:rsidP="00CC0579">
            <w:pPr>
              <w:adjustRightInd w:val="0"/>
              <w:snapToGrid w:val="0"/>
              <w:spacing w:line="360" w:lineRule="auto"/>
              <w:jc w:val="center"/>
              <w:rPr>
                <w:b/>
                <w:sz w:val="18"/>
                <w:szCs w:val="18"/>
              </w:rPr>
            </w:pPr>
            <w:r w:rsidRPr="00E9642F">
              <w:rPr>
                <w:b/>
                <w:sz w:val="18"/>
                <w:szCs w:val="18"/>
              </w:rPr>
              <w:t>学术训练</w:t>
            </w:r>
          </w:p>
        </w:tc>
        <w:tc>
          <w:tcPr>
            <w:tcW w:w="3516" w:type="dxa"/>
            <w:vAlign w:val="center"/>
          </w:tcPr>
          <w:p w14:paraId="609A6DE0" w14:textId="77777777" w:rsidR="004B3920" w:rsidRPr="00E9642F" w:rsidRDefault="004B3920" w:rsidP="00CC0579">
            <w:pPr>
              <w:adjustRightInd w:val="0"/>
              <w:snapToGrid w:val="0"/>
              <w:spacing w:line="360" w:lineRule="auto"/>
              <w:rPr>
                <w:sz w:val="18"/>
                <w:szCs w:val="18"/>
              </w:rPr>
            </w:pPr>
            <w:r w:rsidRPr="00E9642F">
              <w:rPr>
                <w:sz w:val="18"/>
                <w:szCs w:val="18"/>
              </w:rPr>
              <w:t>中期筛选</w:t>
            </w:r>
          </w:p>
        </w:tc>
        <w:tc>
          <w:tcPr>
            <w:tcW w:w="1081" w:type="dxa"/>
            <w:vAlign w:val="center"/>
          </w:tcPr>
          <w:p w14:paraId="1F760856" w14:textId="77777777" w:rsidR="004B3920" w:rsidRPr="00E9642F" w:rsidRDefault="004B3920" w:rsidP="00CC0579">
            <w:pPr>
              <w:adjustRightInd w:val="0"/>
              <w:snapToGrid w:val="0"/>
              <w:spacing w:line="360" w:lineRule="auto"/>
              <w:jc w:val="center"/>
              <w:rPr>
                <w:sz w:val="18"/>
                <w:szCs w:val="18"/>
              </w:rPr>
            </w:pPr>
          </w:p>
        </w:tc>
        <w:tc>
          <w:tcPr>
            <w:tcW w:w="709" w:type="dxa"/>
            <w:vAlign w:val="center"/>
          </w:tcPr>
          <w:p w14:paraId="0E2A9C8B" w14:textId="77777777" w:rsidR="004B3920" w:rsidRPr="00E9642F" w:rsidRDefault="004B3920" w:rsidP="00CC0579">
            <w:pPr>
              <w:adjustRightInd w:val="0"/>
              <w:snapToGrid w:val="0"/>
              <w:spacing w:line="360" w:lineRule="auto"/>
              <w:jc w:val="center"/>
              <w:rPr>
                <w:sz w:val="18"/>
                <w:szCs w:val="18"/>
              </w:rPr>
            </w:pPr>
          </w:p>
        </w:tc>
        <w:tc>
          <w:tcPr>
            <w:tcW w:w="709" w:type="dxa"/>
            <w:vAlign w:val="center"/>
          </w:tcPr>
          <w:p w14:paraId="13C4370C" w14:textId="4878FD64" w:rsidR="004B3920" w:rsidRPr="00E9642F" w:rsidRDefault="00E9642F" w:rsidP="00CC0579">
            <w:pPr>
              <w:adjustRightInd w:val="0"/>
              <w:snapToGrid w:val="0"/>
              <w:spacing w:line="360" w:lineRule="auto"/>
              <w:jc w:val="center"/>
              <w:rPr>
                <w:sz w:val="18"/>
                <w:szCs w:val="18"/>
              </w:rPr>
            </w:pPr>
            <w:r w:rsidRPr="00E9642F">
              <w:rPr>
                <w:rFonts w:hint="eastAsia"/>
                <w:sz w:val="18"/>
                <w:szCs w:val="18"/>
              </w:rPr>
              <w:t>3</w:t>
            </w:r>
          </w:p>
        </w:tc>
        <w:tc>
          <w:tcPr>
            <w:tcW w:w="1045" w:type="dxa"/>
            <w:vMerge w:val="restart"/>
            <w:vAlign w:val="center"/>
          </w:tcPr>
          <w:p w14:paraId="698083D3" w14:textId="77777777" w:rsidR="004B3920" w:rsidRPr="00E9642F" w:rsidRDefault="004B3920" w:rsidP="00CC0579">
            <w:pPr>
              <w:adjustRightInd w:val="0"/>
              <w:snapToGrid w:val="0"/>
              <w:spacing w:line="360" w:lineRule="auto"/>
              <w:jc w:val="center"/>
              <w:rPr>
                <w:sz w:val="18"/>
                <w:szCs w:val="18"/>
              </w:rPr>
            </w:pPr>
            <w:r w:rsidRPr="00E9642F">
              <w:rPr>
                <w:sz w:val="18"/>
                <w:szCs w:val="18"/>
              </w:rPr>
              <w:t>过程管理</w:t>
            </w:r>
          </w:p>
          <w:p w14:paraId="024E25E6" w14:textId="77777777" w:rsidR="004B3920" w:rsidRPr="00E9642F" w:rsidRDefault="004B3920" w:rsidP="00CC0579">
            <w:pPr>
              <w:adjustRightInd w:val="0"/>
              <w:snapToGrid w:val="0"/>
              <w:spacing w:line="360" w:lineRule="auto"/>
              <w:jc w:val="center"/>
              <w:rPr>
                <w:sz w:val="18"/>
                <w:szCs w:val="18"/>
              </w:rPr>
            </w:pPr>
            <w:r w:rsidRPr="00E9642F">
              <w:rPr>
                <w:sz w:val="18"/>
                <w:szCs w:val="18"/>
              </w:rPr>
              <w:t>无学分</w:t>
            </w:r>
          </w:p>
        </w:tc>
      </w:tr>
      <w:tr w:rsidR="00E9642F" w:rsidRPr="00E9642F" w14:paraId="504CBB6D" w14:textId="77777777">
        <w:trPr>
          <w:jc w:val="center"/>
        </w:trPr>
        <w:tc>
          <w:tcPr>
            <w:tcW w:w="571" w:type="dxa"/>
            <w:vMerge/>
          </w:tcPr>
          <w:p w14:paraId="17CE6A1E" w14:textId="77777777" w:rsidR="004B3920" w:rsidRPr="00E9642F" w:rsidRDefault="004B3920" w:rsidP="00CC0579">
            <w:pPr>
              <w:adjustRightInd w:val="0"/>
              <w:snapToGrid w:val="0"/>
              <w:spacing w:line="360" w:lineRule="auto"/>
              <w:rPr>
                <w:b/>
                <w:sz w:val="18"/>
                <w:szCs w:val="18"/>
              </w:rPr>
            </w:pPr>
          </w:p>
        </w:tc>
        <w:tc>
          <w:tcPr>
            <w:tcW w:w="1226" w:type="dxa"/>
            <w:vMerge/>
            <w:vAlign w:val="center"/>
          </w:tcPr>
          <w:p w14:paraId="64C9BCAE" w14:textId="77777777" w:rsidR="004B3920" w:rsidRPr="00E9642F" w:rsidRDefault="004B3920" w:rsidP="00CC0579">
            <w:pPr>
              <w:adjustRightInd w:val="0"/>
              <w:snapToGrid w:val="0"/>
              <w:spacing w:line="360" w:lineRule="auto"/>
              <w:jc w:val="center"/>
              <w:rPr>
                <w:b/>
                <w:sz w:val="18"/>
                <w:szCs w:val="18"/>
              </w:rPr>
            </w:pPr>
          </w:p>
        </w:tc>
        <w:tc>
          <w:tcPr>
            <w:tcW w:w="3516" w:type="dxa"/>
            <w:vAlign w:val="center"/>
          </w:tcPr>
          <w:p w14:paraId="2A584E38" w14:textId="77777777" w:rsidR="004B3920" w:rsidRPr="00E9642F" w:rsidRDefault="004B3920" w:rsidP="00CC0579">
            <w:pPr>
              <w:adjustRightInd w:val="0"/>
              <w:snapToGrid w:val="0"/>
              <w:spacing w:line="360" w:lineRule="auto"/>
              <w:rPr>
                <w:sz w:val="18"/>
                <w:szCs w:val="18"/>
              </w:rPr>
            </w:pPr>
            <w:r w:rsidRPr="00E9642F">
              <w:rPr>
                <w:sz w:val="18"/>
                <w:szCs w:val="18"/>
              </w:rPr>
              <w:t>论文开题</w:t>
            </w:r>
          </w:p>
        </w:tc>
        <w:tc>
          <w:tcPr>
            <w:tcW w:w="1081" w:type="dxa"/>
            <w:vAlign w:val="center"/>
          </w:tcPr>
          <w:p w14:paraId="18BD84D3" w14:textId="77777777" w:rsidR="004B3920" w:rsidRPr="00E9642F" w:rsidRDefault="004B3920" w:rsidP="00CC0579">
            <w:pPr>
              <w:adjustRightInd w:val="0"/>
              <w:snapToGrid w:val="0"/>
              <w:spacing w:line="360" w:lineRule="auto"/>
              <w:jc w:val="center"/>
              <w:rPr>
                <w:sz w:val="18"/>
                <w:szCs w:val="18"/>
              </w:rPr>
            </w:pPr>
          </w:p>
        </w:tc>
        <w:tc>
          <w:tcPr>
            <w:tcW w:w="709" w:type="dxa"/>
            <w:vAlign w:val="center"/>
          </w:tcPr>
          <w:p w14:paraId="399D5B42" w14:textId="77777777" w:rsidR="004B3920" w:rsidRPr="00E9642F" w:rsidRDefault="004B3920" w:rsidP="00CC0579">
            <w:pPr>
              <w:adjustRightInd w:val="0"/>
              <w:snapToGrid w:val="0"/>
              <w:spacing w:line="360" w:lineRule="auto"/>
              <w:jc w:val="center"/>
              <w:rPr>
                <w:sz w:val="18"/>
                <w:szCs w:val="18"/>
              </w:rPr>
            </w:pPr>
          </w:p>
        </w:tc>
        <w:tc>
          <w:tcPr>
            <w:tcW w:w="709" w:type="dxa"/>
            <w:vAlign w:val="center"/>
          </w:tcPr>
          <w:p w14:paraId="64C2CD30" w14:textId="7EB1A551" w:rsidR="004B3920" w:rsidRPr="00E9642F" w:rsidRDefault="00E9642F" w:rsidP="00CC0579">
            <w:pPr>
              <w:adjustRightInd w:val="0"/>
              <w:snapToGrid w:val="0"/>
              <w:spacing w:line="360" w:lineRule="auto"/>
              <w:jc w:val="center"/>
              <w:rPr>
                <w:sz w:val="18"/>
                <w:szCs w:val="18"/>
              </w:rPr>
            </w:pPr>
            <w:r w:rsidRPr="00E9642F">
              <w:rPr>
                <w:rFonts w:hint="eastAsia"/>
                <w:sz w:val="18"/>
                <w:szCs w:val="18"/>
              </w:rPr>
              <w:t>3-4</w:t>
            </w:r>
          </w:p>
        </w:tc>
        <w:tc>
          <w:tcPr>
            <w:tcW w:w="1045" w:type="dxa"/>
            <w:vMerge/>
            <w:vAlign w:val="center"/>
          </w:tcPr>
          <w:p w14:paraId="20469EF4" w14:textId="77777777" w:rsidR="004B3920" w:rsidRPr="00E9642F" w:rsidRDefault="004B3920" w:rsidP="00CC0579">
            <w:pPr>
              <w:adjustRightInd w:val="0"/>
              <w:snapToGrid w:val="0"/>
              <w:spacing w:line="360" w:lineRule="auto"/>
              <w:jc w:val="center"/>
              <w:rPr>
                <w:sz w:val="18"/>
                <w:szCs w:val="18"/>
              </w:rPr>
            </w:pPr>
          </w:p>
        </w:tc>
      </w:tr>
      <w:tr w:rsidR="00E9642F" w:rsidRPr="00E9642F" w14:paraId="66AD43F5" w14:textId="77777777">
        <w:trPr>
          <w:jc w:val="center"/>
        </w:trPr>
        <w:tc>
          <w:tcPr>
            <w:tcW w:w="571" w:type="dxa"/>
            <w:vMerge/>
          </w:tcPr>
          <w:p w14:paraId="2ABF14B3" w14:textId="77777777" w:rsidR="004B3920" w:rsidRPr="00E9642F" w:rsidRDefault="004B3920" w:rsidP="00CC0579">
            <w:pPr>
              <w:adjustRightInd w:val="0"/>
              <w:snapToGrid w:val="0"/>
              <w:spacing w:line="360" w:lineRule="auto"/>
              <w:rPr>
                <w:b/>
                <w:sz w:val="18"/>
                <w:szCs w:val="18"/>
              </w:rPr>
            </w:pPr>
          </w:p>
        </w:tc>
        <w:tc>
          <w:tcPr>
            <w:tcW w:w="1226" w:type="dxa"/>
            <w:vMerge/>
            <w:vAlign w:val="center"/>
          </w:tcPr>
          <w:p w14:paraId="7F89D12B" w14:textId="77777777" w:rsidR="004B3920" w:rsidRPr="00E9642F" w:rsidRDefault="004B3920" w:rsidP="00CC0579">
            <w:pPr>
              <w:adjustRightInd w:val="0"/>
              <w:snapToGrid w:val="0"/>
              <w:spacing w:line="360" w:lineRule="auto"/>
              <w:jc w:val="center"/>
              <w:rPr>
                <w:b/>
                <w:sz w:val="18"/>
                <w:szCs w:val="18"/>
              </w:rPr>
            </w:pPr>
          </w:p>
        </w:tc>
        <w:tc>
          <w:tcPr>
            <w:tcW w:w="3516" w:type="dxa"/>
            <w:vAlign w:val="center"/>
          </w:tcPr>
          <w:p w14:paraId="652A5D06" w14:textId="77777777" w:rsidR="004B3920" w:rsidRPr="00E9642F" w:rsidRDefault="004B3920" w:rsidP="00CC0579">
            <w:pPr>
              <w:adjustRightInd w:val="0"/>
              <w:snapToGrid w:val="0"/>
              <w:spacing w:line="360" w:lineRule="auto"/>
              <w:rPr>
                <w:sz w:val="18"/>
                <w:szCs w:val="18"/>
              </w:rPr>
            </w:pPr>
            <w:r w:rsidRPr="00E9642F">
              <w:rPr>
                <w:sz w:val="18"/>
                <w:szCs w:val="18"/>
              </w:rPr>
              <w:t>论文中期进展报告</w:t>
            </w:r>
          </w:p>
        </w:tc>
        <w:tc>
          <w:tcPr>
            <w:tcW w:w="1081" w:type="dxa"/>
            <w:vAlign w:val="center"/>
          </w:tcPr>
          <w:p w14:paraId="253F9981" w14:textId="77777777" w:rsidR="004B3920" w:rsidRPr="00E9642F" w:rsidRDefault="004B3920" w:rsidP="00CC0579">
            <w:pPr>
              <w:adjustRightInd w:val="0"/>
              <w:snapToGrid w:val="0"/>
              <w:spacing w:line="360" w:lineRule="auto"/>
              <w:jc w:val="center"/>
              <w:rPr>
                <w:sz w:val="18"/>
                <w:szCs w:val="18"/>
              </w:rPr>
            </w:pPr>
          </w:p>
        </w:tc>
        <w:tc>
          <w:tcPr>
            <w:tcW w:w="709" w:type="dxa"/>
            <w:vAlign w:val="center"/>
          </w:tcPr>
          <w:p w14:paraId="13F0BA0A" w14:textId="77777777" w:rsidR="004B3920" w:rsidRPr="00E9642F" w:rsidRDefault="004B3920" w:rsidP="00CC0579">
            <w:pPr>
              <w:adjustRightInd w:val="0"/>
              <w:snapToGrid w:val="0"/>
              <w:spacing w:line="360" w:lineRule="auto"/>
              <w:jc w:val="center"/>
              <w:rPr>
                <w:sz w:val="18"/>
                <w:szCs w:val="18"/>
              </w:rPr>
            </w:pPr>
          </w:p>
        </w:tc>
        <w:tc>
          <w:tcPr>
            <w:tcW w:w="709" w:type="dxa"/>
            <w:vAlign w:val="center"/>
          </w:tcPr>
          <w:p w14:paraId="151DD2C0" w14:textId="77777777" w:rsidR="004B3920" w:rsidRPr="00E9642F" w:rsidRDefault="004B3920" w:rsidP="00CC0579">
            <w:pPr>
              <w:adjustRightInd w:val="0"/>
              <w:snapToGrid w:val="0"/>
              <w:spacing w:line="360" w:lineRule="auto"/>
              <w:jc w:val="center"/>
              <w:rPr>
                <w:sz w:val="18"/>
                <w:szCs w:val="18"/>
              </w:rPr>
            </w:pPr>
            <w:r w:rsidRPr="00E9642F">
              <w:rPr>
                <w:rFonts w:hint="eastAsia"/>
                <w:sz w:val="18"/>
                <w:szCs w:val="18"/>
              </w:rPr>
              <w:t>5</w:t>
            </w:r>
          </w:p>
        </w:tc>
        <w:tc>
          <w:tcPr>
            <w:tcW w:w="1045" w:type="dxa"/>
            <w:vMerge/>
          </w:tcPr>
          <w:p w14:paraId="342ABD4F" w14:textId="77777777" w:rsidR="004B3920" w:rsidRPr="00E9642F" w:rsidRDefault="004B3920" w:rsidP="00CC0579">
            <w:pPr>
              <w:adjustRightInd w:val="0"/>
              <w:snapToGrid w:val="0"/>
              <w:spacing w:line="360" w:lineRule="auto"/>
              <w:jc w:val="center"/>
              <w:rPr>
                <w:sz w:val="18"/>
                <w:szCs w:val="18"/>
              </w:rPr>
            </w:pPr>
          </w:p>
        </w:tc>
      </w:tr>
      <w:tr w:rsidR="00E9642F" w:rsidRPr="00E9642F" w14:paraId="3313FE71" w14:textId="77777777">
        <w:trPr>
          <w:jc w:val="center"/>
        </w:trPr>
        <w:tc>
          <w:tcPr>
            <w:tcW w:w="571" w:type="dxa"/>
            <w:vMerge/>
          </w:tcPr>
          <w:p w14:paraId="2014FA0E" w14:textId="77777777" w:rsidR="004B3920" w:rsidRPr="00E9642F" w:rsidRDefault="004B3920" w:rsidP="00CC0579">
            <w:pPr>
              <w:adjustRightInd w:val="0"/>
              <w:snapToGrid w:val="0"/>
              <w:spacing w:line="360" w:lineRule="auto"/>
              <w:rPr>
                <w:b/>
                <w:sz w:val="18"/>
                <w:szCs w:val="18"/>
              </w:rPr>
            </w:pPr>
          </w:p>
        </w:tc>
        <w:tc>
          <w:tcPr>
            <w:tcW w:w="1226" w:type="dxa"/>
            <w:vMerge/>
            <w:vAlign w:val="center"/>
          </w:tcPr>
          <w:p w14:paraId="5FC99BB6" w14:textId="77777777" w:rsidR="004B3920" w:rsidRPr="00E9642F" w:rsidRDefault="004B3920" w:rsidP="00CC0579">
            <w:pPr>
              <w:adjustRightInd w:val="0"/>
              <w:snapToGrid w:val="0"/>
              <w:spacing w:line="360" w:lineRule="auto"/>
              <w:jc w:val="center"/>
              <w:rPr>
                <w:b/>
                <w:sz w:val="18"/>
                <w:szCs w:val="18"/>
              </w:rPr>
            </w:pPr>
          </w:p>
        </w:tc>
        <w:tc>
          <w:tcPr>
            <w:tcW w:w="3516" w:type="dxa"/>
            <w:vAlign w:val="center"/>
          </w:tcPr>
          <w:p w14:paraId="546790E6" w14:textId="77777777" w:rsidR="004B3920" w:rsidRPr="00E9642F" w:rsidRDefault="004B3920" w:rsidP="00CC0579">
            <w:pPr>
              <w:adjustRightInd w:val="0"/>
              <w:snapToGrid w:val="0"/>
              <w:spacing w:line="360" w:lineRule="auto"/>
              <w:rPr>
                <w:sz w:val="18"/>
                <w:szCs w:val="18"/>
              </w:rPr>
            </w:pPr>
            <w:r w:rsidRPr="00E9642F">
              <w:rPr>
                <w:sz w:val="18"/>
                <w:szCs w:val="18"/>
              </w:rPr>
              <w:t>论文预答辩</w:t>
            </w:r>
          </w:p>
        </w:tc>
        <w:tc>
          <w:tcPr>
            <w:tcW w:w="1081" w:type="dxa"/>
            <w:vAlign w:val="center"/>
          </w:tcPr>
          <w:p w14:paraId="242EA418" w14:textId="77777777" w:rsidR="004B3920" w:rsidRPr="00E9642F" w:rsidRDefault="004B3920" w:rsidP="00CC0579">
            <w:pPr>
              <w:adjustRightInd w:val="0"/>
              <w:snapToGrid w:val="0"/>
              <w:spacing w:line="360" w:lineRule="auto"/>
              <w:jc w:val="center"/>
              <w:rPr>
                <w:sz w:val="18"/>
                <w:szCs w:val="18"/>
              </w:rPr>
            </w:pPr>
          </w:p>
        </w:tc>
        <w:tc>
          <w:tcPr>
            <w:tcW w:w="709" w:type="dxa"/>
            <w:vAlign w:val="center"/>
          </w:tcPr>
          <w:p w14:paraId="2C59ECB6" w14:textId="77777777" w:rsidR="004B3920" w:rsidRPr="00E9642F" w:rsidRDefault="004B3920" w:rsidP="00CC0579">
            <w:pPr>
              <w:adjustRightInd w:val="0"/>
              <w:snapToGrid w:val="0"/>
              <w:spacing w:line="360" w:lineRule="auto"/>
              <w:jc w:val="center"/>
              <w:rPr>
                <w:sz w:val="18"/>
                <w:szCs w:val="18"/>
              </w:rPr>
            </w:pPr>
          </w:p>
        </w:tc>
        <w:tc>
          <w:tcPr>
            <w:tcW w:w="709" w:type="dxa"/>
            <w:vAlign w:val="center"/>
          </w:tcPr>
          <w:p w14:paraId="10DABA3E" w14:textId="77777777" w:rsidR="004B3920" w:rsidRPr="00E9642F" w:rsidRDefault="004B3920" w:rsidP="00CC0579">
            <w:pPr>
              <w:adjustRightInd w:val="0"/>
              <w:snapToGrid w:val="0"/>
              <w:spacing w:line="360" w:lineRule="auto"/>
              <w:jc w:val="center"/>
              <w:rPr>
                <w:sz w:val="18"/>
                <w:szCs w:val="18"/>
              </w:rPr>
            </w:pPr>
            <w:r w:rsidRPr="00E9642F">
              <w:rPr>
                <w:rFonts w:hint="eastAsia"/>
                <w:sz w:val="18"/>
                <w:szCs w:val="18"/>
              </w:rPr>
              <w:t>6</w:t>
            </w:r>
          </w:p>
        </w:tc>
        <w:tc>
          <w:tcPr>
            <w:tcW w:w="1045" w:type="dxa"/>
            <w:vMerge/>
          </w:tcPr>
          <w:p w14:paraId="322791E0" w14:textId="77777777" w:rsidR="004B3920" w:rsidRPr="00E9642F" w:rsidRDefault="004B3920" w:rsidP="00CC0579">
            <w:pPr>
              <w:adjustRightInd w:val="0"/>
              <w:snapToGrid w:val="0"/>
              <w:spacing w:line="360" w:lineRule="auto"/>
              <w:jc w:val="center"/>
              <w:rPr>
                <w:sz w:val="18"/>
                <w:szCs w:val="18"/>
              </w:rPr>
            </w:pPr>
          </w:p>
        </w:tc>
      </w:tr>
      <w:tr w:rsidR="00E9642F" w:rsidRPr="00E9642F" w14:paraId="59669C90" w14:textId="77777777">
        <w:trPr>
          <w:jc w:val="center"/>
        </w:trPr>
        <w:tc>
          <w:tcPr>
            <w:tcW w:w="571" w:type="dxa"/>
            <w:vMerge/>
          </w:tcPr>
          <w:p w14:paraId="2114F425" w14:textId="77777777" w:rsidR="004B3920" w:rsidRPr="00E9642F" w:rsidRDefault="004B3920" w:rsidP="00CC0579">
            <w:pPr>
              <w:adjustRightInd w:val="0"/>
              <w:snapToGrid w:val="0"/>
              <w:spacing w:line="360" w:lineRule="auto"/>
              <w:rPr>
                <w:sz w:val="18"/>
                <w:szCs w:val="18"/>
              </w:rPr>
            </w:pPr>
          </w:p>
        </w:tc>
        <w:tc>
          <w:tcPr>
            <w:tcW w:w="1226" w:type="dxa"/>
            <w:vMerge/>
          </w:tcPr>
          <w:p w14:paraId="3BE6E0AB" w14:textId="77777777" w:rsidR="004B3920" w:rsidRPr="00E9642F" w:rsidRDefault="004B3920" w:rsidP="00CC0579">
            <w:pPr>
              <w:adjustRightInd w:val="0"/>
              <w:snapToGrid w:val="0"/>
              <w:spacing w:line="360" w:lineRule="auto"/>
              <w:jc w:val="center"/>
              <w:rPr>
                <w:sz w:val="18"/>
                <w:szCs w:val="18"/>
              </w:rPr>
            </w:pPr>
          </w:p>
        </w:tc>
        <w:tc>
          <w:tcPr>
            <w:tcW w:w="3516" w:type="dxa"/>
            <w:vAlign w:val="center"/>
          </w:tcPr>
          <w:p w14:paraId="2345E6ED" w14:textId="77777777" w:rsidR="004B3920" w:rsidRPr="00E9642F" w:rsidRDefault="004B3920" w:rsidP="00CC0579">
            <w:pPr>
              <w:adjustRightInd w:val="0"/>
              <w:snapToGrid w:val="0"/>
              <w:spacing w:line="360" w:lineRule="auto"/>
              <w:rPr>
                <w:sz w:val="18"/>
                <w:szCs w:val="18"/>
              </w:rPr>
            </w:pPr>
            <w:r w:rsidRPr="00E9642F">
              <w:rPr>
                <w:sz w:val="18"/>
                <w:szCs w:val="18"/>
              </w:rPr>
              <w:t>论文评审</w:t>
            </w:r>
          </w:p>
        </w:tc>
        <w:tc>
          <w:tcPr>
            <w:tcW w:w="1081" w:type="dxa"/>
            <w:vAlign w:val="center"/>
          </w:tcPr>
          <w:p w14:paraId="4BB8CDAA" w14:textId="77777777" w:rsidR="004B3920" w:rsidRPr="00E9642F" w:rsidRDefault="004B3920" w:rsidP="00CC0579">
            <w:pPr>
              <w:adjustRightInd w:val="0"/>
              <w:snapToGrid w:val="0"/>
              <w:spacing w:line="360" w:lineRule="auto"/>
              <w:jc w:val="center"/>
              <w:rPr>
                <w:sz w:val="18"/>
                <w:szCs w:val="18"/>
              </w:rPr>
            </w:pPr>
          </w:p>
        </w:tc>
        <w:tc>
          <w:tcPr>
            <w:tcW w:w="709" w:type="dxa"/>
            <w:vAlign w:val="center"/>
          </w:tcPr>
          <w:p w14:paraId="0BB6DC1C" w14:textId="77777777" w:rsidR="004B3920" w:rsidRPr="00E9642F" w:rsidRDefault="004B3920" w:rsidP="00CC0579">
            <w:pPr>
              <w:adjustRightInd w:val="0"/>
              <w:snapToGrid w:val="0"/>
              <w:spacing w:line="360" w:lineRule="auto"/>
              <w:jc w:val="center"/>
              <w:rPr>
                <w:sz w:val="18"/>
                <w:szCs w:val="18"/>
              </w:rPr>
            </w:pPr>
          </w:p>
        </w:tc>
        <w:tc>
          <w:tcPr>
            <w:tcW w:w="709" w:type="dxa"/>
            <w:vAlign w:val="center"/>
          </w:tcPr>
          <w:p w14:paraId="0126E07D" w14:textId="77777777" w:rsidR="004B3920" w:rsidRPr="00E9642F" w:rsidRDefault="004B3920" w:rsidP="00CC0579">
            <w:pPr>
              <w:adjustRightInd w:val="0"/>
              <w:snapToGrid w:val="0"/>
              <w:spacing w:line="360" w:lineRule="auto"/>
              <w:jc w:val="center"/>
              <w:rPr>
                <w:sz w:val="18"/>
                <w:szCs w:val="18"/>
              </w:rPr>
            </w:pPr>
            <w:r w:rsidRPr="00E9642F">
              <w:rPr>
                <w:sz w:val="18"/>
                <w:szCs w:val="18"/>
              </w:rPr>
              <w:t>6</w:t>
            </w:r>
          </w:p>
        </w:tc>
        <w:tc>
          <w:tcPr>
            <w:tcW w:w="1045" w:type="dxa"/>
            <w:vMerge/>
          </w:tcPr>
          <w:p w14:paraId="4B7EC55F" w14:textId="77777777" w:rsidR="004B3920" w:rsidRPr="00E9642F" w:rsidRDefault="004B3920" w:rsidP="00CC0579">
            <w:pPr>
              <w:adjustRightInd w:val="0"/>
              <w:snapToGrid w:val="0"/>
              <w:spacing w:line="360" w:lineRule="auto"/>
              <w:jc w:val="center"/>
              <w:rPr>
                <w:sz w:val="18"/>
                <w:szCs w:val="18"/>
              </w:rPr>
            </w:pPr>
          </w:p>
        </w:tc>
      </w:tr>
      <w:tr w:rsidR="00E9642F" w:rsidRPr="00E9642F" w14:paraId="01350A61" w14:textId="77777777">
        <w:trPr>
          <w:jc w:val="center"/>
        </w:trPr>
        <w:tc>
          <w:tcPr>
            <w:tcW w:w="571" w:type="dxa"/>
            <w:vMerge/>
          </w:tcPr>
          <w:p w14:paraId="50911774" w14:textId="77777777" w:rsidR="004B3920" w:rsidRPr="00E9642F" w:rsidRDefault="004B3920" w:rsidP="00CC0579">
            <w:pPr>
              <w:adjustRightInd w:val="0"/>
              <w:snapToGrid w:val="0"/>
              <w:spacing w:line="360" w:lineRule="auto"/>
              <w:rPr>
                <w:sz w:val="18"/>
                <w:szCs w:val="18"/>
              </w:rPr>
            </w:pPr>
          </w:p>
        </w:tc>
        <w:tc>
          <w:tcPr>
            <w:tcW w:w="1226" w:type="dxa"/>
            <w:vMerge/>
          </w:tcPr>
          <w:p w14:paraId="693DA07E" w14:textId="77777777" w:rsidR="004B3920" w:rsidRPr="00E9642F" w:rsidRDefault="004B3920" w:rsidP="00CC0579">
            <w:pPr>
              <w:adjustRightInd w:val="0"/>
              <w:snapToGrid w:val="0"/>
              <w:spacing w:line="360" w:lineRule="auto"/>
              <w:jc w:val="center"/>
              <w:rPr>
                <w:sz w:val="18"/>
                <w:szCs w:val="18"/>
              </w:rPr>
            </w:pPr>
          </w:p>
        </w:tc>
        <w:tc>
          <w:tcPr>
            <w:tcW w:w="3516" w:type="dxa"/>
            <w:vAlign w:val="center"/>
          </w:tcPr>
          <w:p w14:paraId="7C42FC6D" w14:textId="77777777" w:rsidR="004B3920" w:rsidRPr="00E9642F" w:rsidRDefault="004B3920" w:rsidP="00CC0579">
            <w:pPr>
              <w:adjustRightInd w:val="0"/>
              <w:snapToGrid w:val="0"/>
              <w:spacing w:line="360" w:lineRule="auto"/>
              <w:rPr>
                <w:sz w:val="18"/>
                <w:szCs w:val="18"/>
              </w:rPr>
            </w:pPr>
            <w:r w:rsidRPr="00E9642F">
              <w:rPr>
                <w:sz w:val="18"/>
                <w:szCs w:val="18"/>
              </w:rPr>
              <w:t>论文答辩</w:t>
            </w:r>
          </w:p>
        </w:tc>
        <w:tc>
          <w:tcPr>
            <w:tcW w:w="1081" w:type="dxa"/>
            <w:vAlign w:val="center"/>
          </w:tcPr>
          <w:p w14:paraId="30DAEF10" w14:textId="77777777" w:rsidR="004B3920" w:rsidRPr="00E9642F" w:rsidRDefault="004B3920" w:rsidP="00CC0579">
            <w:pPr>
              <w:adjustRightInd w:val="0"/>
              <w:snapToGrid w:val="0"/>
              <w:spacing w:line="360" w:lineRule="auto"/>
              <w:jc w:val="center"/>
              <w:rPr>
                <w:sz w:val="18"/>
                <w:szCs w:val="18"/>
              </w:rPr>
            </w:pPr>
          </w:p>
        </w:tc>
        <w:tc>
          <w:tcPr>
            <w:tcW w:w="709" w:type="dxa"/>
            <w:vAlign w:val="center"/>
          </w:tcPr>
          <w:p w14:paraId="5A121041" w14:textId="77777777" w:rsidR="004B3920" w:rsidRPr="00E9642F" w:rsidRDefault="004B3920" w:rsidP="00CC0579">
            <w:pPr>
              <w:adjustRightInd w:val="0"/>
              <w:snapToGrid w:val="0"/>
              <w:spacing w:line="360" w:lineRule="auto"/>
              <w:jc w:val="center"/>
              <w:rPr>
                <w:sz w:val="18"/>
                <w:szCs w:val="18"/>
              </w:rPr>
            </w:pPr>
          </w:p>
        </w:tc>
        <w:tc>
          <w:tcPr>
            <w:tcW w:w="709" w:type="dxa"/>
            <w:vAlign w:val="center"/>
          </w:tcPr>
          <w:p w14:paraId="0206667B" w14:textId="77777777" w:rsidR="004B3920" w:rsidRPr="00E9642F" w:rsidRDefault="004B3920" w:rsidP="00CC0579">
            <w:pPr>
              <w:adjustRightInd w:val="0"/>
              <w:snapToGrid w:val="0"/>
              <w:spacing w:line="360" w:lineRule="auto"/>
              <w:jc w:val="center"/>
              <w:rPr>
                <w:sz w:val="18"/>
                <w:szCs w:val="18"/>
              </w:rPr>
            </w:pPr>
            <w:r w:rsidRPr="00E9642F">
              <w:rPr>
                <w:sz w:val="18"/>
                <w:szCs w:val="18"/>
              </w:rPr>
              <w:t>6</w:t>
            </w:r>
          </w:p>
        </w:tc>
        <w:tc>
          <w:tcPr>
            <w:tcW w:w="1045" w:type="dxa"/>
            <w:vMerge/>
          </w:tcPr>
          <w:p w14:paraId="4A96407E" w14:textId="77777777" w:rsidR="004B3920" w:rsidRPr="00E9642F" w:rsidRDefault="004B3920" w:rsidP="00CC0579">
            <w:pPr>
              <w:adjustRightInd w:val="0"/>
              <w:snapToGrid w:val="0"/>
              <w:spacing w:line="360" w:lineRule="auto"/>
              <w:jc w:val="center"/>
              <w:rPr>
                <w:sz w:val="18"/>
                <w:szCs w:val="18"/>
              </w:rPr>
            </w:pPr>
          </w:p>
        </w:tc>
      </w:tr>
    </w:tbl>
    <w:p w14:paraId="6ADBE53B" w14:textId="77777777" w:rsidR="00725F83" w:rsidRDefault="00000000" w:rsidP="00CC0579">
      <w:pPr>
        <w:adjustRightInd w:val="0"/>
        <w:snapToGrid w:val="0"/>
        <w:spacing w:line="360" w:lineRule="auto"/>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10F5F8E8" w14:textId="77777777" w:rsidR="00725F83" w:rsidRDefault="00000000" w:rsidP="00A171EF">
      <w:pPr>
        <w:adjustRightInd w:val="0"/>
        <w:snapToGrid w:val="0"/>
        <w:spacing w:line="360" w:lineRule="auto"/>
        <w:ind w:firstLine="560"/>
        <w:rPr>
          <w:rFonts w:eastAsia="黑体"/>
          <w:bCs/>
          <w:sz w:val="28"/>
          <w:szCs w:val="28"/>
        </w:rPr>
      </w:pPr>
      <w:r w:rsidRPr="00A171EF">
        <w:rPr>
          <w:rFonts w:eastAsia="黑体"/>
          <w:b/>
          <w:sz w:val="28"/>
          <w:szCs w:val="28"/>
        </w:rPr>
        <w:t>十</w:t>
      </w:r>
      <w:r w:rsidRPr="00A171EF">
        <w:rPr>
          <w:rFonts w:eastAsia="黑体" w:hint="eastAsia"/>
          <w:b/>
          <w:sz w:val="28"/>
          <w:szCs w:val="28"/>
        </w:rPr>
        <w:t>三</w:t>
      </w:r>
      <w:r w:rsidRPr="00A171EF">
        <w:rPr>
          <w:rFonts w:eastAsia="黑体"/>
          <w:b/>
          <w:sz w:val="28"/>
          <w:szCs w:val="28"/>
        </w:rPr>
        <w:t>、其他需要说明事项</w:t>
      </w:r>
    </w:p>
    <w:p w14:paraId="6B7F0940" w14:textId="77777777" w:rsidR="00A171EF" w:rsidRPr="00A171EF" w:rsidRDefault="00A171EF" w:rsidP="00A171EF">
      <w:pPr>
        <w:adjustRightInd w:val="0"/>
        <w:snapToGrid w:val="0"/>
        <w:spacing w:line="360" w:lineRule="auto"/>
        <w:ind w:firstLineChars="200" w:firstLine="480"/>
        <w:rPr>
          <w:rFonts w:eastAsiaTheme="minorEastAsia"/>
          <w:bCs/>
          <w:sz w:val="24"/>
        </w:rPr>
      </w:pPr>
      <w:r w:rsidRPr="00A171EF">
        <w:rPr>
          <w:rFonts w:eastAsiaTheme="minorEastAsia" w:hint="eastAsia"/>
          <w:bCs/>
          <w:sz w:val="24"/>
        </w:rPr>
        <w:t xml:space="preserve">1. </w:t>
      </w:r>
      <w:r w:rsidRPr="00A171EF">
        <w:rPr>
          <w:rFonts w:eastAsiaTheme="minorEastAsia" w:hint="eastAsia"/>
          <w:bCs/>
          <w:sz w:val="24"/>
        </w:rPr>
        <w:t>必修环节为研究生培养过程中必须完成的培养活动。</w:t>
      </w:r>
    </w:p>
    <w:p w14:paraId="77F95AC4" w14:textId="0392C6CD" w:rsidR="00725F83" w:rsidRDefault="00A171EF" w:rsidP="00A171EF">
      <w:pPr>
        <w:adjustRightInd w:val="0"/>
        <w:snapToGrid w:val="0"/>
        <w:spacing w:line="360" w:lineRule="auto"/>
        <w:ind w:firstLineChars="200" w:firstLine="480"/>
        <w:rPr>
          <w:rFonts w:eastAsiaTheme="minorEastAsia"/>
          <w:bCs/>
          <w:sz w:val="24"/>
        </w:rPr>
      </w:pPr>
      <w:r w:rsidRPr="00A171EF">
        <w:rPr>
          <w:rFonts w:eastAsiaTheme="minorEastAsia" w:hint="eastAsia"/>
          <w:bCs/>
          <w:sz w:val="24"/>
        </w:rPr>
        <w:t xml:space="preserve">2. </w:t>
      </w:r>
      <w:r w:rsidRPr="00A171EF">
        <w:rPr>
          <w:rFonts w:eastAsiaTheme="minorEastAsia" w:hint="eastAsia"/>
          <w:bCs/>
          <w:sz w:val="24"/>
        </w:rPr>
        <w:t>毕业总学分：学位课</w:t>
      </w:r>
      <w:r w:rsidRPr="00A171EF">
        <w:rPr>
          <w:rFonts w:eastAsiaTheme="minorEastAsia" w:hint="eastAsia"/>
          <w:bCs/>
          <w:sz w:val="24"/>
        </w:rPr>
        <w:t>+</w:t>
      </w:r>
      <w:r w:rsidRPr="00A171EF">
        <w:rPr>
          <w:rFonts w:eastAsiaTheme="minorEastAsia" w:hint="eastAsia"/>
          <w:bCs/>
          <w:sz w:val="24"/>
        </w:rPr>
        <w:t>非学位课</w:t>
      </w:r>
      <w:r w:rsidRPr="00A171EF">
        <w:rPr>
          <w:rFonts w:eastAsiaTheme="minorEastAsia" w:hint="eastAsia"/>
          <w:bCs/>
          <w:sz w:val="24"/>
        </w:rPr>
        <w:t>+</w:t>
      </w:r>
      <w:r w:rsidRPr="00A171EF">
        <w:rPr>
          <w:rFonts w:eastAsiaTheme="minorEastAsia" w:hint="eastAsia"/>
          <w:bCs/>
          <w:sz w:val="24"/>
        </w:rPr>
        <w:t>必修环节。</w:t>
      </w:r>
    </w:p>
    <w:sectPr w:rsidR="00725F83">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C0BDF" w14:textId="77777777" w:rsidR="00295C9D" w:rsidRDefault="00295C9D" w:rsidP="00F375C2">
      <w:r>
        <w:separator/>
      </w:r>
    </w:p>
  </w:endnote>
  <w:endnote w:type="continuationSeparator" w:id="0">
    <w:p w14:paraId="14064E2E" w14:textId="77777777" w:rsidR="00295C9D" w:rsidRDefault="00295C9D" w:rsidP="00F37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5E1D3C" w14:textId="77777777" w:rsidR="00295C9D" w:rsidRDefault="00295C9D" w:rsidP="00F375C2">
      <w:r>
        <w:separator/>
      </w:r>
    </w:p>
  </w:footnote>
  <w:footnote w:type="continuationSeparator" w:id="0">
    <w:p w14:paraId="23771170" w14:textId="77777777" w:rsidR="00295C9D" w:rsidRDefault="00295C9D" w:rsidP="00F375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0B"/>
    <w:rsid w:val="00000F48"/>
    <w:rsid w:val="000017BB"/>
    <w:rsid w:val="00002A1A"/>
    <w:rsid w:val="00003628"/>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42E"/>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DF7"/>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29"/>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37D"/>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6A95"/>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85373"/>
    <w:rsid w:val="00285DE4"/>
    <w:rsid w:val="00290488"/>
    <w:rsid w:val="00290F6D"/>
    <w:rsid w:val="00291095"/>
    <w:rsid w:val="00292687"/>
    <w:rsid w:val="0029299A"/>
    <w:rsid w:val="002930F5"/>
    <w:rsid w:val="00293466"/>
    <w:rsid w:val="00293784"/>
    <w:rsid w:val="00293972"/>
    <w:rsid w:val="00295013"/>
    <w:rsid w:val="002950C9"/>
    <w:rsid w:val="002956DA"/>
    <w:rsid w:val="00295C9D"/>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3862"/>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B09"/>
    <w:rsid w:val="00376F53"/>
    <w:rsid w:val="003825C6"/>
    <w:rsid w:val="00382F33"/>
    <w:rsid w:val="00383F4C"/>
    <w:rsid w:val="00383FF4"/>
    <w:rsid w:val="00384607"/>
    <w:rsid w:val="00386FF4"/>
    <w:rsid w:val="00387621"/>
    <w:rsid w:val="0039122B"/>
    <w:rsid w:val="003916C3"/>
    <w:rsid w:val="0039293A"/>
    <w:rsid w:val="00392FBD"/>
    <w:rsid w:val="00393220"/>
    <w:rsid w:val="00396C32"/>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6AE"/>
    <w:rsid w:val="00455891"/>
    <w:rsid w:val="00455910"/>
    <w:rsid w:val="0045607C"/>
    <w:rsid w:val="0045658D"/>
    <w:rsid w:val="00456D50"/>
    <w:rsid w:val="004573A6"/>
    <w:rsid w:val="0045759A"/>
    <w:rsid w:val="00457865"/>
    <w:rsid w:val="004607E7"/>
    <w:rsid w:val="004611E3"/>
    <w:rsid w:val="00461D4C"/>
    <w:rsid w:val="004641AB"/>
    <w:rsid w:val="00464A9E"/>
    <w:rsid w:val="00465B90"/>
    <w:rsid w:val="0046737A"/>
    <w:rsid w:val="00467BDC"/>
    <w:rsid w:val="00467C52"/>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0EE0"/>
    <w:rsid w:val="004B25BE"/>
    <w:rsid w:val="004B3920"/>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67984"/>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1131"/>
    <w:rsid w:val="006126BB"/>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1DA3"/>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903"/>
    <w:rsid w:val="00682C73"/>
    <w:rsid w:val="00683088"/>
    <w:rsid w:val="00683966"/>
    <w:rsid w:val="00683ECB"/>
    <w:rsid w:val="00684095"/>
    <w:rsid w:val="0068580C"/>
    <w:rsid w:val="00687FF2"/>
    <w:rsid w:val="0069100C"/>
    <w:rsid w:val="0069124C"/>
    <w:rsid w:val="00691926"/>
    <w:rsid w:val="0069618E"/>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09CA"/>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5F83"/>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1E4"/>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3A1"/>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129"/>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16"/>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0F26"/>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2E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727"/>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1E6"/>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4020"/>
    <w:rsid w:val="009146F0"/>
    <w:rsid w:val="0091611D"/>
    <w:rsid w:val="00916C60"/>
    <w:rsid w:val="0091735E"/>
    <w:rsid w:val="00917D69"/>
    <w:rsid w:val="009205AF"/>
    <w:rsid w:val="00921AA0"/>
    <w:rsid w:val="00921ABD"/>
    <w:rsid w:val="00921B45"/>
    <w:rsid w:val="00922498"/>
    <w:rsid w:val="009237EC"/>
    <w:rsid w:val="009238CF"/>
    <w:rsid w:val="00923DB7"/>
    <w:rsid w:val="00924443"/>
    <w:rsid w:val="00924EDF"/>
    <w:rsid w:val="00926233"/>
    <w:rsid w:val="00933D53"/>
    <w:rsid w:val="00934A60"/>
    <w:rsid w:val="00935634"/>
    <w:rsid w:val="00937654"/>
    <w:rsid w:val="00937D4A"/>
    <w:rsid w:val="00942771"/>
    <w:rsid w:val="00942BE1"/>
    <w:rsid w:val="009435A3"/>
    <w:rsid w:val="009436F4"/>
    <w:rsid w:val="00943C58"/>
    <w:rsid w:val="0094726C"/>
    <w:rsid w:val="00950D50"/>
    <w:rsid w:val="00951639"/>
    <w:rsid w:val="009516C2"/>
    <w:rsid w:val="009529E7"/>
    <w:rsid w:val="0095369B"/>
    <w:rsid w:val="009538AA"/>
    <w:rsid w:val="00954815"/>
    <w:rsid w:val="0095554C"/>
    <w:rsid w:val="00957BFA"/>
    <w:rsid w:val="0096054A"/>
    <w:rsid w:val="0096210B"/>
    <w:rsid w:val="009623EA"/>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1083"/>
    <w:rsid w:val="009B2552"/>
    <w:rsid w:val="009B343F"/>
    <w:rsid w:val="009B3B09"/>
    <w:rsid w:val="009B4870"/>
    <w:rsid w:val="009B50A6"/>
    <w:rsid w:val="009B59D2"/>
    <w:rsid w:val="009B6D1E"/>
    <w:rsid w:val="009C087E"/>
    <w:rsid w:val="009C16DC"/>
    <w:rsid w:val="009C1750"/>
    <w:rsid w:val="009C24BF"/>
    <w:rsid w:val="009C2B08"/>
    <w:rsid w:val="009C32AD"/>
    <w:rsid w:val="009C3E47"/>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1EF"/>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5976"/>
    <w:rsid w:val="00A36261"/>
    <w:rsid w:val="00A36557"/>
    <w:rsid w:val="00A366A1"/>
    <w:rsid w:val="00A36D91"/>
    <w:rsid w:val="00A37BC4"/>
    <w:rsid w:val="00A438A1"/>
    <w:rsid w:val="00A43B69"/>
    <w:rsid w:val="00A440C7"/>
    <w:rsid w:val="00A45643"/>
    <w:rsid w:val="00A45AC3"/>
    <w:rsid w:val="00A53FB7"/>
    <w:rsid w:val="00A54190"/>
    <w:rsid w:val="00A563BB"/>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0108"/>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2508"/>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3789"/>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58D5"/>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0579"/>
    <w:rsid w:val="00CC130B"/>
    <w:rsid w:val="00CC34A7"/>
    <w:rsid w:val="00CC4638"/>
    <w:rsid w:val="00CC489B"/>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D7B66"/>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1B22"/>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3DFA"/>
    <w:rsid w:val="00D64B18"/>
    <w:rsid w:val="00D64B40"/>
    <w:rsid w:val="00D662D3"/>
    <w:rsid w:val="00D67986"/>
    <w:rsid w:val="00D67A93"/>
    <w:rsid w:val="00D7184A"/>
    <w:rsid w:val="00D71C62"/>
    <w:rsid w:val="00D72036"/>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BEA"/>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DF6EEB"/>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311"/>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42F"/>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AB1"/>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37CC"/>
    <w:rsid w:val="00F35EF6"/>
    <w:rsid w:val="00F375C2"/>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579B9"/>
    <w:rsid w:val="00F60448"/>
    <w:rsid w:val="00F60B18"/>
    <w:rsid w:val="00F611B3"/>
    <w:rsid w:val="00F6237F"/>
    <w:rsid w:val="00F63AAF"/>
    <w:rsid w:val="00F63E0A"/>
    <w:rsid w:val="00F644DD"/>
    <w:rsid w:val="00F65330"/>
    <w:rsid w:val="00F7066A"/>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87D"/>
    <w:rsid w:val="00FE6A1E"/>
    <w:rsid w:val="00FE6B2A"/>
    <w:rsid w:val="00FE7F66"/>
    <w:rsid w:val="00FF0343"/>
    <w:rsid w:val="00FF0CF7"/>
    <w:rsid w:val="00FF1F8D"/>
    <w:rsid w:val="00FF2D9D"/>
    <w:rsid w:val="00FF40BB"/>
    <w:rsid w:val="00FF5CED"/>
    <w:rsid w:val="00FF7300"/>
    <w:rsid w:val="00FF735B"/>
    <w:rsid w:val="1FE96C05"/>
    <w:rsid w:val="22FF35CB"/>
    <w:rsid w:val="28942A08"/>
    <w:rsid w:val="2BA83AB7"/>
    <w:rsid w:val="49A14B2D"/>
    <w:rsid w:val="526A2E5D"/>
    <w:rsid w:val="5385202A"/>
    <w:rsid w:val="6EF42E43"/>
    <w:rsid w:val="727D0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6DC69D"/>
  <w15:docId w15:val="{E9F20AA0-538A-4C90-A8DE-574196BA5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630</Words>
  <Characters>3595</Characters>
  <Application>Microsoft Office Word</Application>
  <DocSecurity>0</DocSecurity>
  <Lines>29</Lines>
  <Paragraphs>8</Paragraphs>
  <ScaleCrop>false</ScaleCrop>
  <Company>yanjiushengyuan</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刘明旭</dc:creator>
  <cp:lastModifiedBy>小先 袁</cp:lastModifiedBy>
  <cp:revision>6</cp:revision>
  <cp:lastPrinted>2025-03-14T03:17:00Z</cp:lastPrinted>
  <dcterms:created xsi:type="dcterms:W3CDTF">2025-04-23T10:44:00Z</dcterms:created>
  <dcterms:modified xsi:type="dcterms:W3CDTF">2025-04-29T03:17:00Z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eyJoZGlkIjoiYTg2OTdkNWFkMzE1ZDZjNGJkMzhjODJmN2UzZDVmNzAiLCJ1c2VySWQiOiI1NTMwNjM1MDIifQ==</vt:lpwstr>
  </property>
  <property fmtid="{D5CDD505-2E9C-101B-9397-08002B2CF9AE}" pid="4" name="ICV">
    <vt:lpwstr>D29815EFB8F64376BCBE6B6FFD578CDD_12</vt:lpwstr>
  </property>
</Properties>
</file>