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1BA2" w14:textId="094F0449" w:rsidR="00085423" w:rsidRPr="00E245CF" w:rsidRDefault="005430A4">
      <w:pPr>
        <w:ind w:leftChars="153" w:left="321" w:right="227"/>
        <w:jc w:val="center"/>
        <w:rPr>
          <w:rFonts w:eastAsia="黑体"/>
          <w:b/>
          <w:bCs/>
          <w:sz w:val="36"/>
          <w:szCs w:val="36"/>
        </w:rPr>
      </w:pPr>
      <w:r>
        <w:rPr>
          <w:rFonts w:eastAsia="黑体" w:hint="eastAsia"/>
          <w:b/>
          <w:bCs/>
          <w:sz w:val="36"/>
          <w:szCs w:val="36"/>
        </w:rPr>
        <w:t>物理</w:t>
      </w:r>
      <w:r w:rsidR="00EF7D3C" w:rsidRPr="00E245CF">
        <w:rPr>
          <w:rFonts w:eastAsia="黑体"/>
          <w:b/>
          <w:bCs/>
          <w:sz w:val="36"/>
          <w:szCs w:val="36"/>
        </w:rPr>
        <w:t>化学专业学术学位硕士研究生培养方案</w:t>
      </w:r>
    </w:p>
    <w:p w14:paraId="3CE4F144" w14:textId="77777777" w:rsidR="00085423" w:rsidRPr="00E245CF" w:rsidRDefault="00EF7D3C">
      <w:pPr>
        <w:ind w:leftChars="153" w:left="321" w:right="227"/>
        <w:jc w:val="center"/>
        <w:rPr>
          <w:rFonts w:eastAsia="黑体"/>
          <w:b/>
          <w:bCs/>
          <w:sz w:val="28"/>
          <w:szCs w:val="28"/>
        </w:rPr>
      </w:pPr>
      <w:r w:rsidRPr="00E245CF">
        <w:rPr>
          <w:rFonts w:eastAsia="黑体"/>
          <w:b/>
          <w:bCs/>
          <w:sz w:val="28"/>
          <w:szCs w:val="28"/>
        </w:rPr>
        <w:t>（化学与材料科学学院</w:t>
      </w:r>
      <w:r w:rsidRPr="00E245CF">
        <w:rPr>
          <w:rFonts w:eastAsia="黑体"/>
          <w:b/>
          <w:bCs/>
          <w:sz w:val="28"/>
          <w:szCs w:val="28"/>
        </w:rPr>
        <w:t>)</w:t>
      </w:r>
    </w:p>
    <w:p w14:paraId="4EBE77EE" w14:textId="77777777" w:rsidR="00085423" w:rsidRPr="00E245CF" w:rsidRDefault="00EF7D3C" w:rsidP="00C32E20">
      <w:pPr>
        <w:spacing w:line="360" w:lineRule="auto"/>
        <w:ind w:firstLine="560"/>
        <w:rPr>
          <w:rFonts w:eastAsia="黑体"/>
          <w:bCs/>
          <w:sz w:val="28"/>
          <w:szCs w:val="28"/>
        </w:rPr>
      </w:pPr>
      <w:r w:rsidRPr="00E245CF">
        <w:rPr>
          <w:rFonts w:eastAsia="黑体"/>
          <w:bCs/>
          <w:sz w:val="28"/>
          <w:szCs w:val="28"/>
        </w:rPr>
        <w:t>一、专业名称、代码</w:t>
      </w:r>
    </w:p>
    <w:p w14:paraId="7C0BB6D4" w14:textId="37640F87" w:rsidR="00085423" w:rsidRPr="00E245CF" w:rsidRDefault="00EF7D3C" w:rsidP="00C32E20">
      <w:pPr>
        <w:widowControl/>
        <w:spacing w:beforeLines="50" w:before="156" w:line="360" w:lineRule="auto"/>
        <w:ind w:firstLineChars="400" w:firstLine="960"/>
        <w:jc w:val="left"/>
        <w:rPr>
          <w:color w:val="222222"/>
          <w:kern w:val="0"/>
          <w:sz w:val="24"/>
        </w:rPr>
      </w:pPr>
      <w:r w:rsidRPr="00E245CF">
        <w:rPr>
          <w:color w:val="222222"/>
          <w:kern w:val="0"/>
          <w:sz w:val="24"/>
        </w:rPr>
        <w:t>专业名称：</w:t>
      </w:r>
      <w:r w:rsidR="005430A4">
        <w:rPr>
          <w:rFonts w:hint="eastAsia"/>
          <w:color w:val="222222"/>
          <w:kern w:val="0"/>
          <w:sz w:val="24"/>
        </w:rPr>
        <w:t>物理</w:t>
      </w:r>
      <w:r w:rsidRPr="00E245CF">
        <w:rPr>
          <w:color w:val="222222"/>
          <w:kern w:val="0"/>
          <w:sz w:val="24"/>
        </w:rPr>
        <w:t>化学</w:t>
      </w:r>
    </w:p>
    <w:p w14:paraId="6871ED42" w14:textId="6E4EE971" w:rsidR="00085423" w:rsidRPr="00E245CF" w:rsidRDefault="00EF7D3C" w:rsidP="00C32E20">
      <w:pPr>
        <w:widowControl/>
        <w:spacing w:afterLines="50" w:after="156" w:line="360" w:lineRule="auto"/>
        <w:ind w:firstLineChars="400" w:firstLine="960"/>
        <w:jc w:val="left"/>
        <w:rPr>
          <w:color w:val="222222"/>
          <w:kern w:val="0"/>
          <w:sz w:val="24"/>
        </w:rPr>
      </w:pPr>
      <w:r w:rsidRPr="00E245CF">
        <w:rPr>
          <w:color w:val="222222"/>
          <w:kern w:val="0"/>
          <w:sz w:val="24"/>
        </w:rPr>
        <w:t>专业代码：</w:t>
      </w:r>
      <w:r w:rsidRPr="00E245CF">
        <w:rPr>
          <w:color w:val="222222"/>
          <w:kern w:val="0"/>
          <w:sz w:val="24"/>
        </w:rPr>
        <w:t>0703</w:t>
      </w:r>
      <w:r w:rsidR="005430A4">
        <w:rPr>
          <w:rFonts w:hint="eastAsia"/>
          <w:color w:val="222222"/>
          <w:kern w:val="0"/>
          <w:sz w:val="24"/>
        </w:rPr>
        <w:t>04</w:t>
      </w:r>
    </w:p>
    <w:p w14:paraId="75A7DBC2" w14:textId="77777777" w:rsidR="00085423" w:rsidRPr="00E245CF" w:rsidRDefault="00EF7D3C" w:rsidP="00C32E20">
      <w:pPr>
        <w:spacing w:line="360" w:lineRule="auto"/>
        <w:ind w:firstLineChars="200" w:firstLine="560"/>
        <w:rPr>
          <w:rFonts w:eastAsia="黑体"/>
          <w:bCs/>
          <w:i/>
          <w:color w:val="FF0000"/>
          <w:sz w:val="28"/>
          <w:szCs w:val="28"/>
        </w:rPr>
      </w:pPr>
      <w:r w:rsidRPr="00E245CF">
        <w:rPr>
          <w:rFonts w:eastAsia="黑体"/>
          <w:bCs/>
          <w:sz w:val="28"/>
          <w:szCs w:val="28"/>
        </w:rPr>
        <w:t>二、</w:t>
      </w:r>
      <w:r w:rsidRPr="00E245CF">
        <w:rPr>
          <w:rFonts w:eastAsia="黑体"/>
          <w:bCs/>
          <w:color w:val="000000" w:themeColor="text1"/>
          <w:sz w:val="28"/>
          <w:szCs w:val="28"/>
        </w:rPr>
        <w:t>专业简介</w:t>
      </w:r>
    </w:p>
    <w:p w14:paraId="7CD6F60B" w14:textId="77777777" w:rsidR="00B0006E" w:rsidRPr="00B0006E" w:rsidRDefault="00B0006E" w:rsidP="00B0006E">
      <w:pPr>
        <w:spacing w:line="360" w:lineRule="auto"/>
        <w:ind w:firstLineChars="200" w:firstLine="480"/>
        <w:jc w:val="left"/>
        <w:rPr>
          <w:rFonts w:eastAsiaTheme="minorEastAsia"/>
          <w:color w:val="222222"/>
          <w:kern w:val="0"/>
          <w:sz w:val="24"/>
        </w:rPr>
      </w:pPr>
      <w:r w:rsidRPr="00B0006E">
        <w:rPr>
          <w:rFonts w:eastAsiaTheme="minorEastAsia" w:hint="eastAsia"/>
          <w:color w:val="222222"/>
          <w:kern w:val="0"/>
          <w:sz w:val="24"/>
        </w:rPr>
        <w:t>物理化学专业始建于</w:t>
      </w:r>
      <w:r w:rsidRPr="00B0006E">
        <w:rPr>
          <w:rFonts w:eastAsiaTheme="minorEastAsia" w:hint="eastAsia"/>
          <w:color w:val="222222"/>
          <w:kern w:val="0"/>
          <w:sz w:val="24"/>
        </w:rPr>
        <w:t>1952</w:t>
      </w:r>
      <w:r w:rsidRPr="00B0006E">
        <w:rPr>
          <w:rFonts w:eastAsiaTheme="minorEastAsia" w:hint="eastAsia"/>
          <w:color w:val="222222"/>
          <w:kern w:val="0"/>
          <w:sz w:val="24"/>
        </w:rPr>
        <w:t>年，</w:t>
      </w:r>
      <w:r w:rsidRPr="00B0006E">
        <w:rPr>
          <w:rFonts w:eastAsiaTheme="minorEastAsia" w:hint="eastAsia"/>
          <w:color w:val="222222"/>
          <w:kern w:val="0"/>
          <w:sz w:val="24"/>
        </w:rPr>
        <w:t>1982</w:t>
      </w:r>
      <w:r w:rsidRPr="00B0006E">
        <w:rPr>
          <w:rFonts w:eastAsiaTheme="minorEastAsia" w:hint="eastAsia"/>
          <w:color w:val="222222"/>
          <w:kern w:val="0"/>
          <w:sz w:val="24"/>
        </w:rPr>
        <w:t>年开始招收物理化学方向硕士研究生，</w:t>
      </w:r>
      <w:r w:rsidRPr="00B0006E">
        <w:rPr>
          <w:rFonts w:eastAsiaTheme="minorEastAsia"/>
          <w:color w:val="222222"/>
          <w:kern w:val="0"/>
          <w:sz w:val="24"/>
        </w:rPr>
        <w:t> </w:t>
      </w:r>
      <w:r w:rsidRPr="00B0006E">
        <w:rPr>
          <w:rFonts w:eastAsiaTheme="minorEastAsia" w:hint="eastAsia"/>
          <w:color w:val="222222"/>
          <w:kern w:val="0"/>
          <w:sz w:val="24"/>
        </w:rPr>
        <w:t>1985</w:t>
      </w:r>
      <w:r w:rsidRPr="00B0006E">
        <w:rPr>
          <w:rFonts w:eastAsiaTheme="minorEastAsia" w:hint="eastAsia"/>
          <w:color w:val="222222"/>
          <w:kern w:val="0"/>
          <w:sz w:val="24"/>
        </w:rPr>
        <w:t>年与北京大学联合授予第一批硕士学位。</w:t>
      </w:r>
      <w:r w:rsidRPr="00B0006E">
        <w:rPr>
          <w:rFonts w:eastAsiaTheme="minorEastAsia" w:hint="eastAsia"/>
          <w:color w:val="222222"/>
          <w:kern w:val="0"/>
          <w:sz w:val="24"/>
        </w:rPr>
        <w:t>2003</w:t>
      </w:r>
      <w:r w:rsidRPr="00B0006E">
        <w:rPr>
          <w:rFonts w:eastAsiaTheme="minorEastAsia" w:hint="eastAsia"/>
          <w:color w:val="222222"/>
          <w:kern w:val="0"/>
          <w:sz w:val="24"/>
        </w:rPr>
        <w:t>年取得硕士学位授予权。现已形成生物物理化学，原子、分子聚集态的理论计算与模拟，催化剂的合成研究与应用，功能材料化学等四个研究方向。本学位点近五年承担国家级课题</w:t>
      </w:r>
      <w:r w:rsidRPr="00B0006E">
        <w:rPr>
          <w:rFonts w:eastAsiaTheme="minorEastAsia" w:hint="eastAsia"/>
          <w:color w:val="222222"/>
          <w:kern w:val="0"/>
          <w:sz w:val="24"/>
        </w:rPr>
        <w:t>10</w:t>
      </w:r>
      <w:r w:rsidRPr="00B0006E">
        <w:rPr>
          <w:rFonts w:eastAsiaTheme="minorEastAsia" w:hint="eastAsia"/>
          <w:color w:val="222222"/>
          <w:kern w:val="0"/>
          <w:sz w:val="24"/>
        </w:rPr>
        <w:t>项，省部级课题</w:t>
      </w:r>
      <w:r w:rsidRPr="00B0006E">
        <w:rPr>
          <w:rFonts w:eastAsiaTheme="minorEastAsia" w:hint="eastAsia"/>
          <w:color w:val="222222"/>
          <w:kern w:val="0"/>
          <w:sz w:val="24"/>
        </w:rPr>
        <w:t>15</w:t>
      </w:r>
      <w:r w:rsidRPr="00B0006E">
        <w:rPr>
          <w:rFonts w:eastAsiaTheme="minorEastAsia" w:hint="eastAsia"/>
          <w:color w:val="222222"/>
          <w:kern w:val="0"/>
          <w:sz w:val="24"/>
        </w:rPr>
        <w:t>项，在</w:t>
      </w:r>
      <w:r w:rsidRPr="00B0006E">
        <w:rPr>
          <w:rFonts w:eastAsiaTheme="minorEastAsia" w:hint="eastAsia"/>
          <w:color w:val="222222"/>
          <w:kern w:val="0"/>
          <w:sz w:val="24"/>
        </w:rPr>
        <w:t>ACS</w:t>
      </w:r>
      <w:r w:rsidRPr="00B0006E">
        <w:rPr>
          <w:rFonts w:eastAsiaTheme="minorEastAsia"/>
          <w:color w:val="222222"/>
          <w:kern w:val="0"/>
          <w:sz w:val="24"/>
        </w:rPr>
        <w:t> </w:t>
      </w:r>
      <w:r w:rsidRPr="00B0006E">
        <w:rPr>
          <w:rFonts w:eastAsiaTheme="minorEastAsia" w:hint="eastAsia"/>
          <w:color w:val="222222"/>
          <w:kern w:val="0"/>
          <w:sz w:val="24"/>
        </w:rPr>
        <w:t xml:space="preserve">Catalysis, Dalton Transaction, Chemistry of </w:t>
      </w:r>
      <w:proofErr w:type="spellStart"/>
      <w:r w:rsidRPr="00B0006E">
        <w:rPr>
          <w:rFonts w:eastAsiaTheme="minorEastAsia" w:hint="eastAsia"/>
          <w:color w:val="222222"/>
          <w:kern w:val="0"/>
          <w:sz w:val="24"/>
        </w:rPr>
        <w:t>Materails</w:t>
      </w:r>
      <w:proofErr w:type="spellEnd"/>
      <w:r w:rsidRPr="00B0006E">
        <w:rPr>
          <w:rFonts w:eastAsiaTheme="minorEastAsia" w:hint="eastAsia"/>
          <w:color w:val="222222"/>
          <w:kern w:val="0"/>
          <w:sz w:val="24"/>
        </w:rPr>
        <w:t xml:space="preserve">, Physical Chemistry Chemical Physics </w:t>
      </w:r>
      <w:r w:rsidRPr="00B0006E">
        <w:rPr>
          <w:rFonts w:eastAsiaTheme="minorEastAsia" w:hint="eastAsia"/>
          <w:color w:val="222222"/>
          <w:kern w:val="0"/>
          <w:sz w:val="24"/>
        </w:rPr>
        <w:t>等国内外高水平期刊上发表论文</w:t>
      </w:r>
      <w:r w:rsidRPr="00B0006E">
        <w:rPr>
          <w:rFonts w:eastAsiaTheme="minorEastAsia" w:hint="eastAsia"/>
          <w:color w:val="222222"/>
          <w:kern w:val="0"/>
          <w:sz w:val="24"/>
        </w:rPr>
        <w:t>100</w:t>
      </w:r>
      <w:r w:rsidRPr="00B0006E">
        <w:rPr>
          <w:rFonts w:eastAsiaTheme="minorEastAsia" w:hint="eastAsia"/>
          <w:color w:val="222222"/>
          <w:kern w:val="0"/>
          <w:sz w:val="24"/>
        </w:rPr>
        <w:t>余篇，其中</w:t>
      </w:r>
      <w:r w:rsidRPr="00B0006E">
        <w:rPr>
          <w:rFonts w:eastAsiaTheme="minorEastAsia" w:hint="eastAsia"/>
          <w:color w:val="222222"/>
          <w:kern w:val="0"/>
          <w:sz w:val="24"/>
        </w:rPr>
        <w:t>JCR</w:t>
      </w:r>
      <w:r w:rsidRPr="00B0006E">
        <w:rPr>
          <w:rFonts w:eastAsiaTheme="minorEastAsia" w:hint="eastAsia"/>
          <w:color w:val="222222"/>
          <w:kern w:val="0"/>
          <w:sz w:val="24"/>
        </w:rPr>
        <w:t>一区论文</w:t>
      </w:r>
      <w:r w:rsidRPr="00B0006E">
        <w:rPr>
          <w:rFonts w:eastAsiaTheme="minorEastAsia" w:hint="eastAsia"/>
          <w:color w:val="222222"/>
          <w:kern w:val="0"/>
          <w:sz w:val="24"/>
        </w:rPr>
        <w:t>10</w:t>
      </w:r>
      <w:r w:rsidRPr="00B0006E">
        <w:rPr>
          <w:rFonts w:eastAsiaTheme="minorEastAsia" w:hint="eastAsia"/>
          <w:color w:val="222222"/>
          <w:kern w:val="0"/>
          <w:sz w:val="24"/>
        </w:rPr>
        <w:t>篇，获得授权发明专利</w:t>
      </w:r>
      <w:r w:rsidRPr="00B0006E">
        <w:rPr>
          <w:rFonts w:eastAsiaTheme="minorEastAsia" w:hint="eastAsia"/>
          <w:color w:val="222222"/>
          <w:kern w:val="0"/>
          <w:sz w:val="24"/>
        </w:rPr>
        <w:t>15</w:t>
      </w:r>
      <w:r w:rsidRPr="00B0006E">
        <w:rPr>
          <w:rFonts w:eastAsiaTheme="minorEastAsia" w:hint="eastAsia"/>
          <w:color w:val="222222"/>
          <w:kern w:val="0"/>
          <w:sz w:val="24"/>
        </w:rPr>
        <w:t>项，获得省部级奖励</w:t>
      </w:r>
      <w:r w:rsidRPr="00B0006E">
        <w:rPr>
          <w:rFonts w:eastAsiaTheme="minorEastAsia" w:hint="eastAsia"/>
          <w:color w:val="222222"/>
          <w:kern w:val="0"/>
          <w:sz w:val="24"/>
        </w:rPr>
        <w:t>2</w:t>
      </w:r>
      <w:r w:rsidRPr="00B0006E">
        <w:rPr>
          <w:rFonts w:eastAsiaTheme="minorEastAsia" w:hint="eastAsia"/>
          <w:color w:val="222222"/>
          <w:kern w:val="0"/>
          <w:sz w:val="24"/>
        </w:rPr>
        <w:t>项。</w:t>
      </w:r>
    </w:p>
    <w:p w14:paraId="5DAA082B" w14:textId="77777777" w:rsidR="00B0006E" w:rsidRPr="00B0006E" w:rsidRDefault="00B0006E" w:rsidP="00B0006E">
      <w:pPr>
        <w:spacing w:line="360" w:lineRule="auto"/>
        <w:ind w:firstLineChars="200" w:firstLine="480"/>
        <w:jc w:val="left"/>
        <w:rPr>
          <w:rFonts w:eastAsiaTheme="minorEastAsia"/>
          <w:color w:val="222222"/>
          <w:kern w:val="0"/>
          <w:sz w:val="24"/>
        </w:rPr>
      </w:pPr>
      <w:r w:rsidRPr="00B0006E">
        <w:rPr>
          <w:rFonts w:eastAsiaTheme="minorEastAsia" w:hint="eastAsia"/>
          <w:color w:val="222222"/>
          <w:kern w:val="0"/>
          <w:sz w:val="24"/>
        </w:rPr>
        <w:t>本学位</w:t>
      </w:r>
      <w:proofErr w:type="gramStart"/>
      <w:r w:rsidRPr="00B0006E">
        <w:rPr>
          <w:rFonts w:eastAsiaTheme="minorEastAsia" w:hint="eastAsia"/>
          <w:color w:val="222222"/>
          <w:kern w:val="0"/>
          <w:sz w:val="24"/>
        </w:rPr>
        <w:t>点现有</w:t>
      </w:r>
      <w:proofErr w:type="gramEnd"/>
      <w:r w:rsidRPr="00B0006E">
        <w:rPr>
          <w:rFonts w:eastAsiaTheme="minorEastAsia" w:hint="eastAsia"/>
          <w:color w:val="222222"/>
          <w:kern w:val="0"/>
          <w:sz w:val="24"/>
        </w:rPr>
        <w:t>专任教师</w:t>
      </w:r>
      <w:r w:rsidRPr="00B0006E">
        <w:rPr>
          <w:rFonts w:eastAsiaTheme="minorEastAsia" w:hint="eastAsia"/>
          <w:color w:val="222222"/>
          <w:kern w:val="0"/>
          <w:sz w:val="24"/>
        </w:rPr>
        <w:t>18</w:t>
      </w:r>
      <w:r w:rsidRPr="00B0006E">
        <w:rPr>
          <w:rFonts w:eastAsiaTheme="minorEastAsia" w:hint="eastAsia"/>
          <w:color w:val="222222"/>
          <w:kern w:val="0"/>
          <w:sz w:val="24"/>
        </w:rPr>
        <w:t>人，均具有博士学位，其中教授</w:t>
      </w:r>
      <w:r w:rsidRPr="00B0006E">
        <w:rPr>
          <w:rFonts w:eastAsiaTheme="minorEastAsia" w:hint="eastAsia"/>
          <w:color w:val="222222"/>
          <w:kern w:val="0"/>
          <w:sz w:val="24"/>
        </w:rPr>
        <w:t>7</w:t>
      </w:r>
      <w:r w:rsidRPr="00B0006E">
        <w:rPr>
          <w:rFonts w:eastAsiaTheme="minorEastAsia" w:hint="eastAsia"/>
          <w:color w:val="222222"/>
          <w:kern w:val="0"/>
          <w:sz w:val="24"/>
        </w:rPr>
        <w:t>人，副教授</w:t>
      </w:r>
      <w:r w:rsidRPr="00B0006E">
        <w:rPr>
          <w:rFonts w:eastAsiaTheme="minorEastAsia" w:hint="eastAsia"/>
          <w:color w:val="222222"/>
          <w:kern w:val="0"/>
          <w:sz w:val="24"/>
        </w:rPr>
        <w:t>3</w:t>
      </w:r>
      <w:r w:rsidRPr="00B0006E">
        <w:rPr>
          <w:rFonts w:eastAsiaTheme="minorEastAsia" w:hint="eastAsia"/>
          <w:color w:val="222222"/>
          <w:kern w:val="0"/>
          <w:sz w:val="24"/>
        </w:rPr>
        <w:t>人，讲师</w:t>
      </w:r>
      <w:r w:rsidRPr="00B0006E">
        <w:rPr>
          <w:rFonts w:eastAsiaTheme="minorEastAsia" w:hint="eastAsia"/>
          <w:color w:val="222222"/>
          <w:kern w:val="0"/>
          <w:sz w:val="24"/>
        </w:rPr>
        <w:t>8</w:t>
      </w:r>
      <w:r w:rsidRPr="00B0006E">
        <w:rPr>
          <w:rFonts w:eastAsiaTheme="minorEastAsia" w:hint="eastAsia"/>
          <w:color w:val="222222"/>
          <w:kern w:val="0"/>
          <w:sz w:val="24"/>
        </w:rPr>
        <w:t>人。博士生导师</w:t>
      </w:r>
      <w:r w:rsidRPr="00B0006E">
        <w:rPr>
          <w:rFonts w:eastAsiaTheme="minorEastAsia" w:hint="eastAsia"/>
          <w:color w:val="222222"/>
          <w:kern w:val="0"/>
          <w:sz w:val="24"/>
        </w:rPr>
        <w:t>3</w:t>
      </w:r>
      <w:r w:rsidRPr="00B0006E">
        <w:rPr>
          <w:rFonts w:eastAsiaTheme="minorEastAsia" w:hint="eastAsia"/>
          <w:color w:val="222222"/>
          <w:kern w:val="0"/>
          <w:sz w:val="24"/>
        </w:rPr>
        <w:t>人，硕士生导师</w:t>
      </w:r>
      <w:r w:rsidRPr="00B0006E">
        <w:rPr>
          <w:rFonts w:eastAsiaTheme="minorEastAsia" w:hint="eastAsia"/>
          <w:color w:val="222222"/>
          <w:kern w:val="0"/>
          <w:sz w:val="24"/>
        </w:rPr>
        <w:t>10</w:t>
      </w:r>
      <w:r w:rsidRPr="00B0006E">
        <w:rPr>
          <w:rFonts w:eastAsiaTheme="minorEastAsia" w:hint="eastAsia"/>
          <w:color w:val="222222"/>
          <w:kern w:val="0"/>
          <w:sz w:val="24"/>
        </w:rPr>
        <w:t>人。教育部化学与化工教育教学指导委员会委员</w:t>
      </w:r>
      <w:r w:rsidRPr="00B0006E">
        <w:rPr>
          <w:rFonts w:eastAsiaTheme="minorEastAsia" w:hint="eastAsia"/>
          <w:color w:val="222222"/>
          <w:kern w:val="0"/>
          <w:sz w:val="24"/>
        </w:rPr>
        <w:t>1</w:t>
      </w:r>
      <w:r w:rsidRPr="00B0006E">
        <w:rPr>
          <w:rFonts w:eastAsiaTheme="minorEastAsia" w:hint="eastAsia"/>
          <w:color w:val="222222"/>
          <w:kern w:val="0"/>
          <w:sz w:val="24"/>
        </w:rPr>
        <w:t>人，河北省教学名师</w:t>
      </w:r>
      <w:r w:rsidRPr="00B0006E">
        <w:rPr>
          <w:rFonts w:eastAsiaTheme="minorEastAsia" w:hint="eastAsia"/>
          <w:color w:val="222222"/>
          <w:kern w:val="0"/>
          <w:sz w:val="24"/>
        </w:rPr>
        <w:t>1</w:t>
      </w:r>
      <w:r w:rsidRPr="00B0006E">
        <w:rPr>
          <w:rFonts w:eastAsiaTheme="minorEastAsia" w:hint="eastAsia"/>
          <w:color w:val="222222"/>
          <w:kern w:val="0"/>
          <w:sz w:val="24"/>
        </w:rPr>
        <w:t>人，宝钢优秀教师奖</w:t>
      </w:r>
      <w:r w:rsidRPr="00B0006E">
        <w:rPr>
          <w:rFonts w:eastAsiaTheme="minorEastAsia" w:hint="eastAsia"/>
          <w:color w:val="222222"/>
          <w:kern w:val="0"/>
          <w:sz w:val="24"/>
        </w:rPr>
        <w:t>1</w:t>
      </w:r>
      <w:r w:rsidRPr="00B0006E">
        <w:rPr>
          <w:rFonts w:eastAsiaTheme="minorEastAsia" w:hint="eastAsia"/>
          <w:color w:val="222222"/>
          <w:kern w:val="0"/>
          <w:sz w:val="24"/>
        </w:rPr>
        <w:t>人，河北省百人计划</w:t>
      </w:r>
      <w:r w:rsidRPr="00B0006E">
        <w:rPr>
          <w:rFonts w:eastAsiaTheme="minorEastAsia" w:hint="eastAsia"/>
          <w:color w:val="222222"/>
          <w:kern w:val="0"/>
          <w:sz w:val="24"/>
        </w:rPr>
        <w:t>2</w:t>
      </w:r>
      <w:r w:rsidRPr="00B0006E">
        <w:rPr>
          <w:rFonts w:eastAsiaTheme="minorEastAsia" w:hint="eastAsia"/>
          <w:color w:val="222222"/>
          <w:kern w:val="0"/>
          <w:sz w:val="24"/>
        </w:rPr>
        <w:t>人，河北省青年拔尖人才</w:t>
      </w:r>
      <w:r w:rsidRPr="00B0006E">
        <w:rPr>
          <w:rFonts w:eastAsiaTheme="minorEastAsia" w:hint="eastAsia"/>
          <w:color w:val="222222"/>
          <w:kern w:val="0"/>
          <w:sz w:val="24"/>
        </w:rPr>
        <w:t>1</w:t>
      </w:r>
      <w:r w:rsidRPr="00B0006E">
        <w:rPr>
          <w:rFonts w:eastAsiaTheme="minorEastAsia" w:hint="eastAsia"/>
          <w:color w:val="222222"/>
          <w:kern w:val="0"/>
          <w:sz w:val="24"/>
        </w:rPr>
        <w:t>人。物理化学专业依托教育部药物化学与分子诊断重点实验室、河北省分析科学与技术、化学生物学省级级重点实验室、化学河北省强势特色学科以及化学国家重点培育学科对本专业研究生进行培养。</w:t>
      </w:r>
    </w:p>
    <w:p w14:paraId="45E04CAE"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三、研究方向</w:t>
      </w:r>
    </w:p>
    <w:p w14:paraId="525A8009" w14:textId="77777777" w:rsidR="004540B6" w:rsidRPr="00E245CF" w:rsidRDefault="004540B6"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物理化学是化学学科中的重要分支，基于物理原理和实验技术，研究化学体系的性质和行为，旨在揭示化学现象背后的物理本质。它不仅是连接物理学与化学的桥梁，也是二者相互融合的产物。现代物理化学与物理学、无机化学、有机化学之间的交叉日益加深，展现出强烈的跨学科特征。本专业当前的研究方向主要包括能源与环境催化、生物物理化学、计算化学、发光材料、机器学习、纳米发电机等，致力于培养具备扎实物理化学基础和广阔跨学科视野的创新型人才。</w:t>
      </w:r>
    </w:p>
    <w:p w14:paraId="34C63E32"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四、学制及学习年限</w:t>
      </w:r>
    </w:p>
    <w:p w14:paraId="344CDD2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lastRenderedPageBreak/>
        <w:t>本专业学制为</w:t>
      </w:r>
      <w:r w:rsidRPr="00E245CF">
        <w:rPr>
          <w:rFonts w:eastAsiaTheme="minorEastAsia"/>
          <w:color w:val="222222"/>
          <w:kern w:val="0"/>
          <w:sz w:val="24"/>
        </w:rPr>
        <w:t>3</w:t>
      </w:r>
      <w:r w:rsidRPr="00E245CF">
        <w:rPr>
          <w:rFonts w:eastAsiaTheme="minorEastAsia"/>
          <w:color w:val="222222"/>
          <w:kern w:val="0"/>
          <w:sz w:val="24"/>
        </w:rPr>
        <w:t>年，在校最长学习年限（含休学）不超过</w:t>
      </w:r>
      <w:r w:rsidRPr="00E245CF">
        <w:rPr>
          <w:rFonts w:eastAsiaTheme="minorEastAsia"/>
          <w:color w:val="222222"/>
          <w:kern w:val="0"/>
          <w:sz w:val="24"/>
        </w:rPr>
        <w:t>6</w:t>
      </w:r>
      <w:r w:rsidRPr="00E245CF">
        <w:rPr>
          <w:rFonts w:eastAsiaTheme="minorEastAsia"/>
          <w:color w:val="222222"/>
          <w:kern w:val="0"/>
          <w:sz w:val="24"/>
        </w:rPr>
        <w:t>年。</w:t>
      </w:r>
    </w:p>
    <w:p w14:paraId="03CDFF76"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五、培养目标</w:t>
      </w:r>
    </w:p>
    <w:p w14:paraId="4BA9E764" w14:textId="5024AE6A" w:rsidR="00085423"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00EF7D3C" w:rsidRPr="00E245CF">
        <w:rPr>
          <w:rFonts w:eastAsiaTheme="minorEastAsia"/>
          <w:color w:val="222222"/>
          <w:kern w:val="0"/>
          <w:sz w:val="24"/>
        </w:rPr>
        <w:t>树立中国特色社会主义核心价值观，具有坚定的理想信念，高尚的道德情操，优良的学术作风，高度的社会责任感，良好的敬业精神，和严谨的科学素养。培养学生成为德智体美劳全面发展的社会主义事业接班人。</w:t>
      </w:r>
    </w:p>
    <w:p w14:paraId="501EB374" w14:textId="7C7D86EA"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00EF7D3C" w:rsidRPr="00E245CF">
        <w:rPr>
          <w:rFonts w:eastAsiaTheme="minorEastAsia"/>
          <w:color w:val="222222"/>
          <w:kern w:val="0"/>
          <w:sz w:val="24"/>
        </w:rPr>
        <w:t>掌握</w:t>
      </w:r>
      <w:r w:rsidR="00096091">
        <w:rPr>
          <w:rFonts w:eastAsiaTheme="minorEastAsia" w:hint="eastAsia"/>
          <w:color w:val="222222"/>
          <w:kern w:val="0"/>
          <w:sz w:val="24"/>
        </w:rPr>
        <w:t>物理</w:t>
      </w:r>
      <w:r w:rsidR="00EF7D3C" w:rsidRPr="00E245CF">
        <w:rPr>
          <w:rFonts w:eastAsiaTheme="minorEastAsia"/>
          <w:color w:val="222222"/>
          <w:kern w:val="0"/>
          <w:sz w:val="24"/>
        </w:rPr>
        <w:t>化学领域坚实的基础理论和系统的专门知识，掌握本学科的科学研究方法及必要的现代实验方法和技能，熟悉本学科的前沿研究领域，适应科学进步及社会发展的需要，掌握本学科的现代实验方法和技能，具有创新思维和创新能力，具有独立从事科学研究和解决实际问题的能力。具有严谨的科研作风，良好的合作精神和出色的交流能力。</w:t>
      </w:r>
    </w:p>
    <w:p w14:paraId="44D757F6" w14:textId="0EF3CCA2"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00EF7D3C" w:rsidRPr="00E245CF">
        <w:rPr>
          <w:rFonts w:eastAsiaTheme="minorEastAsia"/>
          <w:color w:val="222222"/>
          <w:kern w:val="0"/>
          <w:sz w:val="24"/>
        </w:rPr>
        <w:t>至少掌握一门外国语，能熟练阅读本专业的外文资料，具有撰写学术论文和进行国际学术交流的能力。</w:t>
      </w:r>
    </w:p>
    <w:p w14:paraId="145644A6" w14:textId="39FE1428"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00EF7D3C" w:rsidRPr="00E245CF">
        <w:rPr>
          <w:rFonts w:eastAsiaTheme="minorEastAsia"/>
          <w:color w:val="222222"/>
          <w:kern w:val="0"/>
          <w:sz w:val="24"/>
        </w:rPr>
        <w:t>在科学研究或专业技术工作中具有一定的组织和管理能力。</w:t>
      </w:r>
    </w:p>
    <w:p w14:paraId="4C944455" w14:textId="635809F0"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5. </w:t>
      </w:r>
      <w:r w:rsidR="00EF7D3C" w:rsidRPr="00E245CF">
        <w:rPr>
          <w:rFonts w:eastAsiaTheme="minorEastAsia"/>
          <w:color w:val="222222"/>
          <w:kern w:val="0"/>
          <w:sz w:val="24"/>
        </w:rPr>
        <w:t>具有良好的团队意识和团队合作精神。</w:t>
      </w:r>
    </w:p>
    <w:p w14:paraId="6F0E5B46" w14:textId="438219FF"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6. </w:t>
      </w:r>
      <w:r w:rsidR="00EF7D3C" w:rsidRPr="00E245CF">
        <w:rPr>
          <w:rFonts w:eastAsiaTheme="minorEastAsia"/>
          <w:color w:val="222222"/>
          <w:kern w:val="0"/>
          <w:sz w:val="24"/>
        </w:rPr>
        <w:t>具有健康的身体和良好的心理素质。</w:t>
      </w:r>
    </w:p>
    <w:p w14:paraId="14D089F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六、培养方式</w:t>
      </w:r>
    </w:p>
    <w:p w14:paraId="659E7858" w14:textId="739804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系统理论学习与科学研究实践相结合</w:t>
      </w:r>
    </w:p>
    <w:p w14:paraId="0B7BC1A8" w14:textId="46C1C7C5"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安排系统的理论课程学习，使</w:t>
      </w:r>
      <w:r w:rsidR="00E245CF">
        <w:rPr>
          <w:rFonts w:eastAsiaTheme="minorEastAsia" w:hint="eastAsia"/>
          <w:color w:val="222222"/>
          <w:kern w:val="0"/>
          <w:sz w:val="24"/>
        </w:rPr>
        <w:t>硕士</w:t>
      </w:r>
      <w:r w:rsidRPr="00E245CF">
        <w:rPr>
          <w:rFonts w:eastAsiaTheme="minorEastAsia"/>
          <w:color w:val="222222"/>
          <w:kern w:val="0"/>
          <w:sz w:val="24"/>
        </w:rPr>
        <w:t>生掌握坚实宽广的化学基础理论知识和系统深入的专门知识。强调科学研究实践的重要性，鼓励</w:t>
      </w:r>
      <w:r w:rsidR="00E245CF">
        <w:rPr>
          <w:rFonts w:eastAsiaTheme="minorEastAsia" w:hint="eastAsia"/>
          <w:color w:val="222222"/>
          <w:kern w:val="0"/>
          <w:sz w:val="24"/>
        </w:rPr>
        <w:t>硕士</w:t>
      </w:r>
      <w:r w:rsidRPr="00E245CF">
        <w:rPr>
          <w:rFonts w:eastAsiaTheme="minorEastAsia"/>
          <w:color w:val="222222"/>
          <w:kern w:val="0"/>
          <w:sz w:val="24"/>
        </w:rPr>
        <w:t>生参与导师的科研课题，通过实践提高科研能力和创新能力。</w:t>
      </w:r>
    </w:p>
    <w:p w14:paraId="25C0FCE9" w14:textId="1705E09E"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启发式、研讨式互动教学</w:t>
      </w:r>
    </w:p>
    <w:p w14:paraId="77B336EE" w14:textId="7516AE5B"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采用启发式、研讨式的互动教学方式，发挥</w:t>
      </w:r>
      <w:r w:rsidR="00E245CF">
        <w:rPr>
          <w:rFonts w:eastAsiaTheme="minorEastAsia" w:hint="eastAsia"/>
          <w:color w:val="222222"/>
          <w:kern w:val="0"/>
          <w:sz w:val="24"/>
        </w:rPr>
        <w:t>硕士</w:t>
      </w:r>
      <w:r w:rsidRPr="00E245CF">
        <w:rPr>
          <w:rFonts w:eastAsiaTheme="minorEastAsia"/>
          <w:color w:val="222222"/>
          <w:kern w:val="0"/>
          <w:sz w:val="24"/>
        </w:rPr>
        <w:t>生的主动性和自觉性。定期组织组会，鼓励</w:t>
      </w:r>
      <w:r w:rsidR="00E245CF">
        <w:rPr>
          <w:rFonts w:eastAsiaTheme="minorEastAsia" w:hint="eastAsia"/>
          <w:color w:val="222222"/>
          <w:kern w:val="0"/>
          <w:sz w:val="24"/>
        </w:rPr>
        <w:t>硕士</w:t>
      </w:r>
      <w:r w:rsidRPr="00E245CF">
        <w:rPr>
          <w:rFonts w:eastAsiaTheme="minorEastAsia"/>
          <w:color w:val="222222"/>
          <w:kern w:val="0"/>
          <w:sz w:val="24"/>
        </w:rPr>
        <w:t>生汇报研究进展、交流学术思想，形成良好的学术氛围。</w:t>
      </w:r>
    </w:p>
    <w:p w14:paraId="314F42D2" w14:textId="6737C7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bookmarkStart w:id="0" w:name="OLE_LINK4"/>
      <w:r w:rsidRPr="00E245CF">
        <w:rPr>
          <w:rFonts w:eastAsiaTheme="minorEastAsia"/>
          <w:color w:val="222222"/>
          <w:kern w:val="0"/>
          <w:sz w:val="24"/>
        </w:rPr>
        <w:t>注重创新能力和综合素质的培养</w:t>
      </w:r>
      <w:bookmarkEnd w:id="0"/>
    </w:p>
    <w:p w14:paraId="48C33D97" w14:textId="72C032A0"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在培养过程中注重培养</w:t>
      </w:r>
      <w:r w:rsidR="00E245CF">
        <w:rPr>
          <w:rFonts w:eastAsiaTheme="minorEastAsia" w:hint="eastAsia"/>
          <w:color w:val="222222"/>
          <w:kern w:val="0"/>
          <w:sz w:val="24"/>
        </w:rPr>
        <w:t>硕士</w:t>
      </w:r>
      <w:r w:rsidRPr="00E245CF">
        <w:rPr>
          <w:rFonts w:eastAsiaTheme="minorEastAsia"/>
          <w:color w:val="222222"/>
          <w:kern w:val="0"/>
          <w:sz w:val="24"/>
        </w:rPr>
        <w:t>生的创新意识和创新能力，鼓励其探索新的研究方向和方法。同时注重培养</w:t>
      </w:r>
      <w:r w:rsidR="00E245CF">
        <w:rPr>
          <w:rFonts w:eastAsiaTheme="minorEastAsia" w:hint="eastAsia"/>
          <w:color w:val="222222"/>
          <w:kern w:val="0"/>
          <w:sz w:val="24"/>
        </w:rPr>
        <w:t>硕士</w:t>
      </w:r>
      <w:r w:rsidRPr="00E245CF">
        <w:rPr>
          <w:rFonts w:eastAsiaTheme="minorEastAsia"/>
          <w:color w:val="222222"/>
          <w:kern w:val="0"/>
          <w:sz w:val="24"/>
        </w:rPr>
        <w:t>生的综合素质，包括道德品质、学术道德、团队合作精神等。</w:t>
      </w:r>
    </w:p>
    <w:p w14:paraId="3A608DE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七、中期筛选</w:t>
      </w:r>
    </w:p>
    <w:p w14:paraId="252FAD5B" w14:textId="77777777" w:rsidR="00085423" w:rsidRPr="00E245CF" w:rsidRDefault="00EF7D3C" w:rsidP="00C32E20">
      <w:pPr>
        <w:spacing w:line="360" w:lineRule="auto"/>
        <w:ind w:firstLineChars="200" w:firstLine="480"/>
        <w:jc w:val="left"/>
        <w:rPr>
          <w:rFonts w:eastAsiaTheme="minorEastAsia"/>
          <w:color w:val="222222"/>
          <w:kern w:val="0"/>
          <w:sz w:val="24"/>
        </w:rPr>
      </w:pPr>
      <w:bookmarkStart w:id="1" w:name="_Toc59002625"/>
      <w:r w:rsidRPr="00E245CF">
        <w:rPr>
          <w:rFonts w:eastAsiaTheme="minorEastAsia"/>
          <w:color w:val="222222"/>
          <w:kern w:val="0"/>
          <w:sz w:val="24"/>
        </w:rPr>
        <w:t>在完成培养方案规定的课程学习、考核成绩合格、获得规定的学分后，</w:t>
      </w:r>
      <w:bookmarkEnd w:id="1"/>
      <w:r w:rsidRPr="00E245CF">
        <w:rPr>
          <w:rFonts w:eastAsiaTheme="minorEastAsia"/>
          <w:color w:val="222222"/>
          <w:kern w:val="0"/>
          <w:sz w:val="24"/>
        </w:rPr>
        <w:t>按照《河</w:t>
      </w:r>
      <w:r w:rsidRPr="00E245CF">
        <w:rPr>
          <w:rFonts w:eastAsiaTheme="minorEastAsia"/>
          <w:color w:val="222222"/>
          <w:kern w:val="0"/>
          <w:sz w:val="24"/>
        </w:rPr>
        <w:lastRenderedPageBreak/>
        <w:t>北大学研究生中期筛选管理办法》（校政字〔</w:t>
      </w:r>
      <w:r w:rsidRPr="00E245CF">
        <w:rPr>
          <w:rFonts w:eastAsiaTheme="minorEastAsia"/>
          <w:color w:val="222222"/>
          <w:kern w:val="0"/>
          <w:sz w:val="24"/>
        </w:rPr>
        <w:t>2021</w:t>
      </w:r>
      <w:r w:rsidRPr="00E245CF">
        <w:rPr>
          <w:rFonts w:eastAsiaTheme="minorEastAsia"/>
          <w:color w:val="222222"/>
          <w:kern w:val="0"/>
          <w:sz w:val="24"/>
        </w:rPr>
        <w:t>〕</w:t>
      </w:r>
      <w:r w:rsidRPr="00E245CF">
        <w:rPr>
          <w:rFonts w:eastAsiaTheme="minorEastAsia"/>
          <w:color w:val="222222"/>
          <w:kern w:val="0"/>
          <w:sz w:val="24"/>
        </w:rPr>
        <w:t>15</w:t>
      </w:r>
      <w:r w:rsidRPr="00E245CF">
        <w:rPr>
          <w:rFonts w:eastAsiaTheme="minorEastAsia"/>
          <w:color w:val="222222"/>
          <w:kern w:val="0"/>
          <w:sz w:val="24"/>
        </w:rPr>
        <w:t>号）的相关规定，组织开展中期筛选工作。</w:t>
      </w:r>
    </w:p>
    <w:p w14:paraId="311A53E0" w14:textId="77777777" w:rsidR="00085423" w:rsidRPr="00E245CF" w:rsidRDefault="00EF7D3C" w:rsidP="00C32E20">
      <w:pPr>
        <w:spacing w:beforeLines="50" w:before="156" w:line="360" w:lineRule="auto"/>
        <w:ind w:firstLineChars="200" w:firstLine="560"/>
        <w:rPr>
          <w:rFonts w:eastAsia="黑体"/>
          <w:bCs/>
          <w:sz w:val="28"/>
          <w:szCs w:val="28"/>
        </w:rPr>
      </w:pPr>
      <w:r w:rsidRPr="00E245CF">
        <w:rPr>
          <w:rFonts w:eastAsia="黑体"/>
          <w:bCs/>
          <w:sz w:val="28"/>
          <w:szCs w:val="28"/>
        </w:rPr>
        <w:t>八、学位（毕业）论文</w:t>
      </w:r>
    </w:p>
    <w:p w14:paraId="5A108DB8" w14:textId="712C355C"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Pr="00E245CF">
        <w:rPr>
          <w:rFonts w:eastAsiaTheme="minorEastAsia"/>
          <w:color w:val="222222"/>
          <w:kern w:val="0"/>
          <w:sz w:val="24"/>
        </w:rPr>
        <w:t>总体要求：按照《河北大学关于开展</w:t>
      </w:r>
      <w:r w:rsidRPr="00E245CF">
        <w:rPr>
          <w:rFonts w:eastAsiaTheme="minorEastAsia"/>
          <w:color w:val="222222"/>
          <w:kern w:val="0"/>
          <w:sz w:val="24"/>
        </w:rPr>
        <w:t>2025</w:t>
      </w:r>
      <w:r w:rsidRPr="00E245CF">
        <w:rPr>
          <w:rFonts w:eastAsiaTheme="minorEastAsia"/>
          <w:color w:val="222222"/>
          <w:kern w:val="0"/>
          <w:sz w:val="24"/>
        </w:rPr>
        <w:t>版研究生培养方案修订工作的指导意见》（校政字〔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9</w:t>
      </w:r>
      <w:r w:rsidRPr="00E245CF">
        <w:rPr>
          <w:rFonts w:eastAsiaTheme="minorEastAsia"/>
          <w:color w:val="222222"/>
          <w:kern w:val="0"/>
          <w:sz w:val="24"/>
        </w:rPr>
        <w:t>号）规定，硕士研究生论文开题与答辩时间间隔原则上不少于</w:t>
      </w:r>
      <w:r w:rsidRPr="00E245CF">
        <w:rPr>
          <w:rFonts w:eastAsiaTheme="minorEastAsia"/>
          <w:color w:val="222222"/>
          <w:kern w:val="0"/>
          <w:sz w:val="24"/>
        </w:rPr>
        <w:t>12</w:t>
      </w:r>
      <w:r w:rsidRPr="00E245CF">
        <w:rPr>
          <w:rFonts w:eastAsiaTheme="minorEastAsia"/>
          <w:color w:val="222222"/>
          <w:kern w:val="0"/>
          <w:sz w:val="24"/>
        </w:rPr>
        <w:t>个月。学位（毕业）论文工作是研究生培养的重要组成部分，是对研究生进行科学研究或承担专业技术工作的全面训练，是培养研究生创新能力，培养综合运用所学知识发现问题、分析问题、解决问题能力的主要环节。学位（毕业）论文应当表明作者具有独立从事学术研究工作的能力，鼓励硕士研究生参与科学研究，取得创新性成果。不得抄袭和剽窃他人成果。博士学位（毕业）论文的研究工作必须经过开题、中期进展报告、预答辩、学位申请、预答辩、论文评阅、答辩等环节。</w:t>
      </w:r>
    </w:p>
    <w:p w14:paraId="4819A169" w14:textId="4807EF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2.</w:t>
      </w:r>
      <w:r w:rsidR="00E33E98" w:rsidRPr="00E245CF">
        <w:rPr>
          <w:rFonts w:eastAsiaTheme="minorEastAsia"/>
          <w:color w:val="222222"/>
          <w:kern w:val="0"/>
          <w:sz w:val="24"/>
        </w:rPr>
        <w:t xml:space="preserve"> </w:t>
      </w:r>
      <w:r w:rsidRPr="00E245CF">
        <w:rPr>
          <w:rFonts w:eastAsia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A52239F"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原则上在入学后第</w:t>
      </w:r>
      <w:r w:rsidRPr="00E245CF">
        <w:rPr>
          <w:rFonts w:eastAsiaTheme="minorEastAsia"/>
          <w:color w:val="222222"/>
          <w:kern w:val="0"/>
          <w:sz w:val="24"/>
        </w:rPr>
        <w:t>3</w:t>
      </w:r>
      <w:r w:rsidRPr="00E245CF">
        <w:rPr>
          <w:rFonts w:eastAsiaTheme="minorEastAsia"/>
          <w:color w:val="222222"/>
          <w:kern w:val="0"/>
          <w:sz w:val="24"/>
        </w:rPr>
        <w:t>学期（最迟不超过第</w:t>
      </w:r>
      <w:r w:rsidRPr="00E245CF">
        <w:rPr>
          <w:rFonts w:eastAsiaTheme="minorEastAsia"/>
          <w:color w:val="222222"/>
          <w:kern w:val="0"/>
          <w:sz w:val="24"/>
        </w:rPr>
        <w:t>4</w:t>
      </w:r>
      <w:r w:rsidRPr="00E245CF">
        <w:rPr>
          <w:rFonts w:eastAsiaTheme="minorEastAsia"/>
          <w:color w:val="222222"/>
          <w:kern w:val="0"/>
          <w:sz w:val="24"/>
        </w:rPr>
        <w:t>学期）完成开题。开题由</w:t>
      </w:r>
      <w:r w:rsidRPr="00E245CF">
        <w:rPr>
          <w:rFonts w:eastAsiaTheme="minorEastAsia"/>
          <w:color w:val="222222"/>
          <w:kern w:val="0"/>
          <w:sz w:val="24"/>
        </w:rPr>
        <w:t>3-5</w:t>
      </w:r>
      <w:r w:rsidRPr="00E245CF">
        <w:rPr>
          <w:rFonts w:eastAsiaTheme="minorEastAsia"/>
          <w:color w:val="222222"/>
          <w:kern w:val="0"/>
          <w:sz w:val="24"/>
        </w:rPr>
        <w:t>名具有高级专业技术职务人员参加，以学术报告的方式进行。</w:t>
      </w:r>
    </w:p>
    <w:p w14:paraId="5C2D4282" w14:textId="737EBCA1"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3.</w:t>
      </w:r>
      <w:r w:rsidR="00E33E98" w:rsidRPr="00E245CF">
        <w:rPr>
          <w:rFonts w:eastAsiaTheme="minorEastAsia"/>
          <w:color w:val="222222"/>
          <w:kern w:val="0"/>
          <w:sz w:val="24"/>
        </w:rPr>
        <w:t xml:space="preserve"> </w:t>
      </w:r>
      <w:r w:rsidRPr="00E245CF">
        <w:rPr>
          <w:rFonts w:eastAsiaTheme="minorEastAsia"/>
          <w:color w:val="222222"/>
          <w:kern w:val="0"/>
          <w:sz w:val="24"/>
        </w:rPr>
        <w:t>中期进展报告：中期进展报告是检查研究生个人综合能力及学位论文进展、指导研究生把握学位（毕业）论文方向、提高学位（毕业）论文质量的必要环节。中期进展报告原则上应在入学后第</w:t>
      </w:r>
      <w:r w:rsidRPr="00E245CF">
        <w:rPr>
          <w:rFonts w:eastAsiaTheme="minorEastAsia"/>
          <w:color w:val="222222"/>
          <w:kern w:val="0"/>
          <w:sz w:val="24"/>
        </w:rPr>
        <w:t>5</w:t>
      </w:r>
      <w:r w:rsidRPr="00E245CF">
        <w:rPr>
          <w:rFonts w:eastAsiaTheme="minorEastAsia"/>
          <w:color w:val="222222"/>
          <w:kern w:val="0"/>
          <w:sz w:val="24"/>
        </w:rPr>
        <w:t>学期进行；各导师组自行制定中期考核办法并组织考核。</w:t>
      </w:r>
    </w:p>
    <w:p w14:paraId="4F5D5476" w14:textId="601771B6"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4.</w:t>
      </w:r>
      <w:r w:rsidR="00E33E98" w:rsidRPr="00E245CF">
        <w:rPr>
          <w:rFonts w:eastAsiaTheme="minorEastAsia"/>
          <w:color w:val="222222"/>
          <w:kern w:val="0"/>
          <w:sz w:val="24"/>
        </w:rPr>
        <w:t xml:space="preserve"> </w:t>
      </w:r>
      <w:r w:rsidRPr="00E245CF">
        <w:rPr>
          <w:rFonts w:eastAsiaTheme="minorEastAsia"/>
          <w:color w:val="222222"/>
          <w:kern w:val="0"/>
          <w:sz w:val="24"/>
        </w:rPr>
        <w:t>学位申请：达到学位授予条件的申请人，经导师同意后，应于答辩前三个月，向所属学位</w:t>
      </w:r>
      <w:proofErr w:type="gramStart"/>
      <w:r w:rsidRPr="00E245CF">
        <w:rPr>
          <w:rFonts w:eastAsiaTheme="minorEastAsia"/>
          <w:color w:val="222222"/>
          <w:kern w:val="0"/>
          <w:sz w:val="24"/>
        </w:rPr>
        <w:t>评定分</w:t>
      </w:r>
      <w:proofErr w:type="gramEnd"/>
      <w:r w:rsidRPr="00E245CF">
        <w:rPr>
          <w:rFonts w:eastAsiaTheme="minorEastAsia"/>
          <w:color w:val="222222"/>
          <w:kern w:val="0"/>
          <w:sz w:val="24"/>
        </w:rPr>
        <w:t>委员会提出学位申请，提交学位申请材料。</w:t>
      </w:r>
    </w:p>
    <w:p w14:paraId="4A7E0789" w14:textId="7E722B74"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5.</w:t>
      </w:r>
      <w:r w:rsidR="00E33E98" w:rsidRPr="00E245CF">
        <w:rPr>
          <w:rFonts w:eastAsiaTheme="minorEastAsia"/>
          <w:color w:val="222222"/>
          <w:kern w:val="0"/>
          <w:sz w:val="24"/>
        </w:rPr>
        <w:t xml:space="preserve"> </w:t>
      </w:r>
      <w:r w:rsidRPr="00E245CF">
        <w:rPr>
          <w:rFonts w:eastAsiaTheme="minorEastAsia"/>
          <w:color w:val="222222"/>
          <w:kern w:val="0"/>
          <w:sz w:val="24"/>
        </w:rPr>
        <w:t>预答辩：学位申请人须进行学位论文预答辩。预答辩通过者，方可进入学位论文评阅、学位论文答辩等环节。。学位（毕业）论文预答辩在正式答辩前</w:t>
      </w:r>
      <w:r w:rsidRPr="00E245CF">
        <w:rPr>
          <w:rFonts w:eastAsiaTheme="minorEastAsia"/>
          <w:color w:val="222222"/>
          <w:kern w:val="0"/>
          <w:sz w:val="24"/>
        </w:rPr>
        <w:t>3</w:t>
      </w:r>
      <w:r w:rsidRPr="00E245CF">
        <w:rPr>
          <w:rFonts w:eastAsiaTheme="minorEastAsia"/>
          <w:color w:val="222222"/>
          <w:kern w:val="0"/>
          <w:sz w:val="24"/>
        </w:rPr>
        <w:t>个月进行。</w:t>
      </w:r>
    </w:p>
    <w:p w14:paraId="5FF3F659" w14:textId="7CFA0742"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6.</w:t>
      </w:r>
      <w:r w:rsidR="00E33E98" w:rsidRPr="00E245CF">
        <w:rPr>
          <w:rFonts w:eastAsiaTheme="minorEastAsia"/>
          <w:color w:val="222222"/>
          <w:kern w:val="0"/>
          <w:sz w:val="24"/>
        </w:rPr>
        <w:t xml:space="preserve"> </w:t>
      </w:r>
      <w:r w:rsidRPr="00E245CF">
        <w:rPr>
          <w:rFonts w:eastAsiaTheme="minorEastAsia"/>
          <w:color w:val="222222"/>
          <w:kern w:val="0"/>
          <w:sz w:val="24"/>
        </w:rPr>
        <w:t>论文评阅：学位（毕业）论文在获得导师组认可，经培养单位形式审查合格，并通过预答辩，方可提出进入评阅程序的申请。论文评阅在正式答辩前</w:t>
      </w:r>
      <w:r w:rsidRPr="00E245CF">
        <w:rPr>
          <w:rFonts w:eastAsiaTheme="minorEastAsia"/>
          <w:color w:val="222222"/>
          <w:kern w:val="0"/>
          <w:sz w:val="24"/>
        </w:rPr>
        <w:t>40</w:t>
      </w:r>
      <w:r w:rsidRPr="00E245CF">
        <w:rPr>
          <w:rFonts w:eastAsiaTheme="minorEastAsia"/>
          <w:color w:val="222222"/>
          <w:kern w:val="0"/>
          <w:sz w:val="24"/>
        </w:rPr>
        <w:t>天由研究生提出，由培养单位依据相关规定进行匿名评审。评阅结果及异议处理按照《河北大学研究生学位论文或者实践成果评审管理办法》（校政字〔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8</w:t>
      </w:r>
      <w:r w:rsidRPr="00E245CF">
        <w:rPr>
          <w:rFonts w:eastAsiaTheme="minorEastAsia"/>
          <w:color w:val="222222"/>
          <w:kern w:val="0"/>
          <w:sz w:val="24"/>
        </w:rPr>
        <w:t>号）执行。</w:t>
      </w:r>
    </w:p>
    <w:p w14:paraId="2D3E9D88" w14:textId="1EF574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lastRenderedPageBreak/>
        <w:t>7.</w:t>
      </w:r>
      <w:r w:rsidR="00E33E98" w:rsidRPr="00E245CF">
        <w:rPr>
          <w:rFonts w:eastAsiaTheme="minorEastAsia"/>
          <w:color w:val="222222"/>
          <w:kern w:val="0"/>
          <w:sz w:val="24"/>
        </w:rPr>
        <w:t xml:space="preserve"> </w:t>
      </w:r>
      <w:r w:rsidRPr="00E245CF">
        <w:rPr>
          <w:rFonts w:eastAsiaTheme="minorEastAsia"/>
          <w:color w:val="222222"/>
          <w:kern w:val="0"/>
          <w:sz w:val="24"/>
        </w:rPr>
        <w:t>答辩：学位（毕业）论文答辩按照《河北大学博士、硕士学位授予工作实施细则》（校政字〔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号）执行。</w:t>
      </w:r>
    </w:p>
    <w:p w14:paraId="562E4525"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九、毕业条件</w:t>
      </w:r>
    </w:p>
    <w:p w14:paraId="481F7502"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课程学习。研究生在规定修业年限内完成培养方案规定的课程学习，考核成绩合格，获得规定的学分。</w:t>
      </w:r>
    </w:p>
    <w:p w14:paraId="79D89C06"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学术活动。研究生在读期间参加不少于</w:t>
      </w:r>
      <w:r w:rsidRPr="00E245CF">
        <w:rPr>
          <w:rFonts w:eastAsiaTheme="minorEastAsia"/>
          <w:color w:val="222222"/>
          <w:kern w:val="0"/>
          <w:sz w:val="24"/>
        </w:rPr>
        <w:t>10</w:t>
      </w:r>
      <w:r w:rsidRPr="00E245CF">
        <w:rPr>
          <w:rFonts w:eastAsiaTheme="minorEastAsia"/>
          <w:color w:val="222222"/>
          <w:kern w:val="0"/>
          <w:sz w:val="24"/>
        </w:rPr>
        <w:t>次学术活动，并撰写学术报告小结；以主讲人或宣讲人身份，参加在校内外举行的学术报告或学术讲座不少于</w:t>
      </w:r>
      <w:r w:rsidRPr="00E245CF">
        <w:rPr>
          <w:rFonts w:eastAsiaTheme="minorEastAsia"/>
          <w:color w:val="222222"/>
          <w:kern w:val="0"/>
          <w:sz w:val="24"/>
        </w:rPr>
        <w:t>1</w:t>
      </w:r>
      <w:r w:rsidRPr="00E245CF">
        <w:rPr>
          <w:rFonts w:eastAsiaTheme="minorEastAsia"/>
          <w:color w:val="222222"/>
          <w:kern w:val="0"/>
          <w:sz w:val="24"/>
        </w:rPr>
        <w:t>次。</w:t>
      </w:r>
    </w:p>
    <w:p w14:paraId="05E68B45"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Pr="00E245CF">
        <w:rPr>
          <w:rFonts w:eastAsiaTheme="minorEastAsia"/>
          <w:color w:val="222222"/>
          <w:kern w:val="0"/>
          <w:sz w:val="24"/>
        </w:rPr>
        <w:t>符合提前毕业条件的研究生，可按照学校相关规定申请提前毕业。</w:t>
      </w:r>
    </w:p>
    <w:p w14:paraId="7879778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Pr="00E245CF">
        <w:rPr>
          <w:rFonts w:eastAsiaTheme="minorEastAsia"/>
          <w:color w:val="222222"/>
          <w:kern w:val="0"/>
          <w:sz w:val="24"/>
        </w:rPr>
        <w:t>论文答辩。学位（毕业）论文经专家评审合格、通过学位（毕业）答辩，符合毕业资格审查后，准予毕业。</w:t>
      </w:r>
    </w:p>
    <w:p w14:paraId="66EC8A3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十、创新性成果</w:t>
      </w:r>
    </w:p>
    <w:p w14:paraId="1B7EE467"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本专业硕士研究生须满足化学与材料科学学院《研究生申请学位取得创新性成果的规定》中申请硕士学位的要求，方可申请硕士学位。</w:t>
      </w:r>
    </w:p>
    <w:p w14:paraId="6E0D126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十一、学位授予</w:t>
      </w:r>
    </w:p>
    <w:p w14:paraId="06877168" w14:textId="1B5811B0"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研究生通过毕业资格审查，满足本学院制定的创新性成果要求，符合《河北大学博士、硕士学位授予工作实施细则》（校政字〔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号）的有关规定，达到学校学位授予标准，经学校学位评定委员会审议，授予硕士学位。</w:t>
      </w:r>
    </w:p>
    <w:p w14:paraId="151645A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十二、学分及课程设置</w:t>
      </w:r>
    </w:p>
    <w:p w14:paraId="1279D05D" w14:textId="034B7F5E" w:rsidR="00085423" w:rsidRPr="00E245CF" w:rsidRDefault="00EF7D3C" w:rsidP="00052E40">
      <w:pPr>
        <w:spacing w:line="360" w:lineRule="auto"/>
        <w:ind w:firstLineChars="200" w:firstLine="480"/>
        <w:rPr>
          <w:rFonts w:eastAsiaTheme="minorEastAsia"/>
          <w:sz w:val="24"/>
        </w:rPr>
      </w:pPr>
      <w:r w:rsidRPr="00E245CF">
        <w:rPr>
          <w:rFonts w:eastAsiaTheme="minorEastAsia"/>
          <w:sz w:val="24"/>
        </w:rPr>
        <w:t>本专业最低毕业学分为</w:t>
      </w:r>
      <w:r w:rsidRPr="00E245CF">
        <w:rPr>
          <w:rFonts w:eastAsiaTheme="minorEastAsia"/>
          <w:sz w:val="24"/>
        </w:rPr>
        <w:t>24</w:t>
      </w:r>
      <w:r w:rsidRPr="00E245CF">
        <w:rPr>
          <w:rFonts w:eastAsiaTheme="minorEastAsia"/>
          <w:sz w:val="24"/>
        </w:rPr>
        <w:t>分，其中学位课</w:t>
      </w:r>
      <w:r w:rsidR="00FE0862" w:rsidRPr="00E245CF">
        <w:rPr>
          <w:rFonts w:eastAsiaTheme="minorEastAsia"/>
          <w:sz w:val="24"/>
        </w:rPr>
        <w:t>16</w:t>
      </w:r>
      <w:r w:rsidRPr="00E245CF">
        <w:rPr>
          <w:rFonts w:eastAsiaTheme="minorEastAsia"/>
          <w:sz w:val="24"/>
        </w:rPr>
        <w:t>学分，非学位课</w:t>
      </w:r>
      <w:r w:rsidR="00FE0862" w:rsidRPr="00E245CF">
        <w:rPr>
          <w:rFonts w:eastAsiaTheme="minorEastAsia"/>
          <w:sz w:val="24"/>
        </w:rPr>
        <w:t>6</w:t>
      </w:r>
      <w:r w:rsidRPr="00E245CF">
        <w:rPr>
          <w:rFonts w:eastAsiaTheme="minorEastAsia"/>
          <w:sz w:val="24"/>
        </w:rPr>
        <w:t>学分，必修环节</w:t>
      </w:r>
      <w:r w:rsidR="00FE0862" w:rsidRPr="00E245CF">
        <w:rPr>
          <w:rFonts w:eastAsiaTheme="minorEastAsia"/>
          <w:sz w:val="24"/>
        </w:rPr>
        <w:t>2</w:t>
      </w:r>
      <w:r w:rsidRPr="00E245CF">
        <w:rPr>
          <w:rFonts w:eastAsiaTheme="minorEastAsia"/>
          <w:sz w:val="24"/>
        </w:rPr>
        <w:t>分。</w:t>
      </w:r>
    </w:p>
    <w:p w14:paraId="2E0A84AA" w14:textId="7C490BB3" w:rsidR="00085423" w:rsidRDefault="00EF7D3C" w:rsidP="005A08E0">
      <w:pPr>
        <w:spacing w:line="360" w:lineRule="auto"/>
        <w:ind w:firstLine="480"/>
        <w:rPr>
          <w:color w:val="000000"/>
          <w:sz w:val="24"/>
        </w:rPr>
      </w:pPr>
      <w:r w:rsidRPr="00E245CF">
        <w:rPr>
          <w:rFonts w:eastAsiaTheme="minorEastAsia"/>
          <w:color w:val="000000"/>
          <w:sz w:val="24"/>
        </w:rPr>
        <w:t>课程考试不设补考环节，</w:t>
      </w:r>
      <w:r w:rsidRPr="00E245CF">
        <w:rPr>
          <w:color w:val="000000"/>
          <w:sz w:val="24"/>
        </w:rPr>
        <w:t>考试成绩低于</w:t>
      </w:r>
      <w:r w:rsidRPr="00E245CF">
        <w:rPr>
          <w:color w:val="000000"/>
          <w:sz w:val="24"/>
        </w:rPr>
        <w:t>60</w:t>
      </w:r>
      <w:r w:rsidRPr="00E245CF">
        <w:rPr>
          <w:color w:val="000000"/>
          <w:sz w:val="24"/>
        </w:rPr>
        <w:t>分的需重修。</w:t>
      </w:r>
    </w:p>
    <w:p w14:paraId="71F91935" w14:textId="77777777" w:rsidR="005A08E0" w:rsidRDefault="005A08E0" w:rsidP="005A08E0">
      <w:pPr>
        <w:spacing w:line="360" w:lineRule="auto"/>
        <w:ind w:firstLine="480"/>
        <w:rPr>
          <w:color w:val="000000"/>
          <w:sz w:val="24"/>
        </w:rPr>
      </w:pPr>
    </w:p>
    <w:p w14:paraId="167DD408" w14:textId="77777777" w:rsidR="005A08E0" w:rsidRDefault="005A08E0" w:rsidP="005A08E0">
      <w:pPr>
        <w:spacing w:line="360" w:lineRule="auto"/>
        <w:ind w:firstLine="480"/>
        <w:rPr>
          <w:color w:val="000000"/>
          <w:sz w:val="24"/>
        </w:rPr>
      </w:pPr>
    </w:p>
    <w:p w14:paraId="3C394524" w14:textId="77777777" w:rsidR="005A08E0" w:rsidRDefault="005A08E0" w:rsidP="005A08E0">
      <w:pPr>
        <w:spacing w:line="360" w:lineRule="auto"/>
        <w:ind w:firstLine="480"/>
        <w:rPr>
          <w:color w:val="000000"/>
          <w:sz w:val="24"/>
        </w:rPr>
      </w:pPr>
    </w:p>
    <w:p w14:paraId="31B33EA1" w14:textId="77777777" w:rsidR="005A08E0" w:rsidRDefault="005A08E0" w:rsidP="005A08E0">
      <w:pPr>
        <w:spacing w:line="360" w:lineRule="auto"/>
        <w:ind w:firstLine="480"/>
        <w:rPr>
          <w:color w:val="000000"/>
          <w:sz w:val="24"/>
        </w:rPr>
      </w:pPr>
    </w:p>
    <w:p w14:paraId="11F4DEE1" w14:textId="77777777" w:rsidR="005A08E0" w:rsidRDefault="005A08E0" w:rsidP="005A08E0">
      <w:pPr>
        <w:spacing w:line="360" w:lineRule="auto"/>
        <w:ind w:firstLine="480"/>
        <w:rPr>
          <w:color w:val="000000"/>
          <w:sz w:val="24"/>
        </w:rPr>
      </w:pPr>
    </w:p>
    <w:p w14:paraId="6371EBD7" w14:textId="77777777" w:rsidR="005A08E0" w:rsidRDefault="005A08E0" w:rsidP="005A08E0">
      <w:pPr>
        <w:spacing w:line="360" w:lineRule="auto"/>
        <w:ind w:firstLine="480"/>
        <w:rPr>
          <w:color w:val="000000"/>
          <w:sz w:val="24"/>
        </w:rPr>
      </w:pPr>
    </w:p>
    <w:p w14:paraId="2F294409" w14:textId="77777777" w:rsidR="005A08E0" w:rsidRPr="005A08E0" w:rsidRDefault="005A08E0" w:rsidP="005A08E0">
      <w:pPr>
        <w:spacing w:line="360" w:lineRule="auto"/>
        <w:ind w:firstLine="480"/>
        <w:rPr>
          <w:color w:val="000000"/>
          <w:sz w:val="24"/>
        </w:rPr>
      </w:pPr>
    </w:p>
    <w:p w14:paraId="3C1A2E71" w14:textId="77777777" w:rsidR="00E245CF" w:rsidRPr="00E245CF" w:rsidRDefault="00E245CF" w:rsidP="00052E40">
      <w:pPr>
        <w:spacing w:line="360" w:lineRule="auto"/>
        <w:rPr>
          <w:color w:val="FF0000"/>
          <w:sz w:val="24"/>
        </w:rPr>
      </w:pPr>
    </w:p>
    <w:p w14:paraId="649042E0" w14:textId="2F8E8466" w:rsidR="00085423" w:rsidRPr="00E245CF" w:rsidRDefault="00B0006E" w:rsidP="00204589">
      <w:pPr>
        <w:spacing w:afterLines="50" w:after="156" w:line="360" w:lineRule="auto"/>
        <w:jc w:val="center"/>
        <w:rPr>
          <w:rFonts w:eastAsiaTheme="minorEastAsia"/>
          <w:b/>
          <w:bCs/>
          <w:sz w:val="24"/>
        </w:rPr>
      </w:pPr>
      <w:r>
        <w:rPr>
          <w:rFonts w:eastAsiaTheme="minorEastAsia" w:hint="eastAsia"/>
          <w:b/>
          <w:bCs/>
          <w:sz w:val="24"/>
        </w:rPr>
        <w:lastRenderedPageBreak/>
        <w:t>物理</w:t>
      </w:r>
      <w:r w:rsidR="00EF7D3C" w:rsidRPr="00E245CF">
        <w:rPr>
          <w:rFonts w:eastAsiaTheme="minorEastAsia"/>
          <w:b/>
          <w:bCs/>
          <w:sz w:val="24"/>
        </w:rPr>
        <w:t>化学专业学术学位硕士研究生课程及培养环节设置一览表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76"/>
        <w:gridCol w:w="688"/>
        <w:gridCol w:w="709"/>
        <w:gridCol w:w="1045"/>
      </w:tblGrid>
      <w:tr w:rsidR="00085423" w:rsidRPr="00E245CF" w14:paraId="7482B5CC" w14:textId="77777777">
        <w:trPr>
          <w:jc w:val="center"/>
        </w:trPr>
        <w:tc>
          <w:tcPr>
            <w:tcW w:w="1797" w:type="dxa"/>
            <w:gridSpan w:val="2"/>
            <w:vAlign w:val="center"/>
          </w:tcPr>
          <w:p w14:paraId="0D627268" w14:textId="77777777" w:rsidR="00085423" w:rsidRPr="00E245CF" w:rsidRDefault="00EF7D3C">
            <w:pPr>
              <w:jc w:val="center"/>
              <w:rPr>
                <w:b/>
                <w:color w:val="000000" w:themeColor="text1"/>
                <w:szCs w:val="21"/>
              </w:rPr>
            </w:pPr>
            <w:r w:rsidRPr="00E245CF">
              <w:rPr>
                <w:b/>
                <w:color w:val="000000" w:themeColor="text1"/>
                <w:szCs w:val="21"/>
              </w:rPr>
              <w:t>课程类别</w:t>
            </w:r>
          </w:p>
        </w:tc>
        <w:tc>
          <w:tcPr>
            <w:tcW w:w="3342" w:type="dxa"/>
            <w:vAlign w:val="center"/>
          </w:tcPr>
          <w:p w14:paraId="14CBA9E5" w14:textId="77777777" w:rsidR="00085423" w:rsidRPr="00E245CF" w:rsidRDefault="00EF7D3C">
            <w:pPr>
              <w:jc w:val="center"/>
              <w:rPr>
                <w:b/>
                <w:color w:val="000000" w:themeColor="text1"/>
                <w:szCs w:val="21"/>
              </w:rPr>
            </w:pPr>
            <w:r w:rsidRPr="00E245CF">
              <w:rPr>
                <w:b/>
                <w:color w:val="000000" w:themeColor="text1"/>
                <w:szCs w:val="21"/>
              </w:rPr>
              <w:t>课程说明</w:t>
            </w:r>
          </w:p>
        </w:tc>
        <w:tc>
          <w:tcPr>
            <w:tcW w:w="1276" w:type="dxa"/>
            <w:vAlign w:val="center"/>
          </w:tcPr>
          <w:p w14:paraId="64416CD0" w14:textId="77777777" w:rsidR="00085423" w:rsidRPr="00E245CF" w:rsidRDefault="00EF7D3C">
            <w:pPr>
              <w:jc w:val="center"/>
              <w:rPr>
                <w:b/>
                <w:color w:val="000000" w:themeColor="text1"/>
                <w:szCs w:val="21"/>
              </w:rPr>
            </w:pPr>
            <w:r w:rsidRPr="00E245CF">
              <w:rPr>
                <w:b/>
                <w:color w:val="000000" w:themeColor="text1"/>
                <w:szCs w:val="21"/>
              </w:rPr>
              <w:t>课程编号</w:t>
            </w:r>
          </w:p>
        </w:tc>
        <w:tc>
          <w:tcPr>
            <w:tcW w:w="688" w:type="dxa"/>
            <w:vAlign w:val="center"/>
          </w:tcPr>
          <w:p w14:paraId="3CF8515D" w14:textId="77777777" w:rsidR="00085423" w:rsidRPr="00E245CF" w:rsidRDefault="00EF7D3C">
            <w:pPr>
              <w:jc w:val="center"/>
              <w:rPr>
                <w:b/>
                <w:color w:val="000000" w:themeColor="text1"/>
                <w:szCs w:val="21"/>
              </w:rPr>
            </w:pPr>
            <w:r w:rsidRPr="00E245CF">
              <w:rPr>
                <w:b/>
                <w:color w:val="000000" w:themeColor="text1"/>
                <w:szCs w:val="21"/>
              </w:rPr>
              <w:t>学分</w:t>
            </w:r>
          </w:p>
        </w:tc>
        <w:tc>
          <w:tcPr>
            <w:tcW w:w="709" w:type="dxa"/>
            <w:vAlign w:val="center"/>
          </w:tcPr>
          <w:p w14:paraId="1D56228C" w14:textId="77777777" w:rsidR="00085423" w:rsidRPr="00E245CF" w:rsidRDefault="00EF7D3C">
            <w:pPr>
              <w:jc w:val="center"/>
              <w:rPr>
                <w:b/>
                <w:color w:val="000000" w:themeColor="text1"/>
                <w:szCs w:val="21"/>
              </w:rPr>
            </w:pPr>
            <w:r w:rsidRPr="00E245CF">
              <w:rPr>
                <w:b/>
                <w:color w:val="000000" w:themeColor="text1"/>
                <w:szCs w:val="21"/>
              </w:rPr>
              <w:t>学期</w:t>
            </w:r>
          </w:p>
        </w:tc>
        <w:tc>
          <w:tcPr>
            <w:tcW w:w="1045" w:type="dxa"/>
            <w:vAlign w:val="center"/>
          </w:tcPr>
          <w:p w14:paraId="0C780C76" w14:textId="77777777" w:rsidR="00085423" w:rsidRPr="00E245CF" w:rsidRDefault="00EF7D3C">
            <w:pPr>
              <w:jc w:val="center"/>
              <w:rPr>
                <w:b/>
                <w:color w:val="000000" w:themeColor="text1"/>
                <w:szCs w:val="21"/>
              </w:rPr>
            </w:pPr>
            <w:r w:rsidRPr="00E245CF">
              <w:rPr>
                <w:b/>
                <w:color w:val="000000" w:themeColor="text1"/>
                <w:szCs w:val="21"/>
              </w:rPr>
              <w:t>备注</w:t>
            </w:r>
          </w:p>
        </w:tc>
      </w:tr>
      <w:tr w:rsidR="00E06D41" w:rsidRPr="00E245CF" w14:paraId="53ACFD43" w14:textId="77777777">
        <w:trPr>
          <w:trHeight w:val="445"/>
          <w:jc w:val="center"/>
        </w:trPr>
        <w:tc>
          <w:tcPr>
            <w:tcW w:w="571" w:type="dxa"/>
            <w:vMerge w:val="restart"/>
            <w:vAlign w:val="center"/>
          </w:tcPr>
          <w:p w14:paraId="55855662" w14:textId="77777777" w:rsidR="00E06D41" w:rsidRPr="00E245CF" w:rsidRDefault="00E06D41">
            <w:pPr>
              <w:jc w:val="center"/>
              <w:rPr>
                <w:b/>
                <w:color w:val="000000" w:themeColor="text1"/>
                <w:sz w:val="18"/>
                <w:szCs w:val="18"/>
              </w:rPr>
            </w:pPr>
            <w:r w:rsidRPr="00E245CF">
              <w:rPr>
                <w:b/>
                <w:color w:val="000000" w:themeColor="text1"/>
                <w:sz w:val="18"/>
                <w:szCs w:val="18"/>
              </w:rPr>
              <w:t>学位课</w:t>
            </w:r>
          </w:p>
        </w:tc>
        <w:tc>
          <w:tcPr>
            <w:tcW w:w="1226" w:type="dxa"/>
            <w:vMerge w:val="restart"/>
            <w:vAlign w:val="center"/>
          </w:tcPr>
          <w:p w14:paraId="774FD06E" w14:textId="77777777" w:rsidR="00E06D41" w:rsidRPr="00E245CF" w:rsidRDefault="00E06D41">
            <w:pPr>
              <w:jc w:val="center"/>
              <w:rPr>
                <w:b/>
                <w:color w:val="000000" w:themeColor="text1"/>
                <w:sz w:val="18"/>
                <w:szCs w:val="18"/>
              </w:rPr>
            </w:pPr>
            <w:r w:rsidRPr="00E245CF">
              <w:rPr>
                <w:b/>
                <w:color w:val="000000" w:themeColor="text1"/>
                <w:sz w:val="18"/>
                <w:szCs w:val="18"/>
              </w:rPr>
              <w:t>公共必修课</w:t>
            </w:r>
          </w:p>
          <w:p w14:paraId="4BFBFC34" w14:textId="77777777" w:rsidR="00E06D41" w:rsidRPr="00E245CF" w:rsidRDefault="00E06D41">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4</w:t>
            </w:r>
            <w:r w:rsidRPr="00E245CF">
              <w:rPr>
                <w:b/>
                <w:color w:val="000000" w:themeColor="text1"/>
                <w:sz w:val="18"/>
                <w:szCs w:val="18"/>
              </w:rPr>
              <w:t>学分）</w:t>
            </w:r>
          </w:p>
        </w:tc>
        <w:tc>
          <w:tcPr>
            <w:tcW w:w="3342" w:type="dxa"/>
            <w:vAlign w:val="center"/>
          </w:tcPr>
          <w:p w14:paraId="1D0734A1" w14:textId="77777777" w:rsidR="00E06D41" w:rsidRPr="00E245CF" w:rsidRDefault="00E06D41">
            <w:pPr>
              <w:rPr>
                <w:color w:val="000000" w:themeColor="text1"/>
                <w:sz w:val="18"/>
                <w:szCs w:val="18"/>
              </w:rPr>
            </w:pPr>
            <w:r w:rsidRPr="00E245CF">
              <w:rPr>
                <w:color w:val="000000" w:themeColor="text1"/>
                <w:sz w:val="18"/>
                <w:szCs w:val="18"/>
              </w:rPr>
              <w:t>新时代中国特色社会主义理论与实践</w:t>
            </w:r>
          </w:p>
        </w:tc>
        <w:tc>
          <w:tcPr>
            <w:tcW w:w="1276" w:type="dxa"/>
            <w:vAlign w:val="center"/>
          </w:tcPr>
          <w:p w14:paraId="387AC0E2" w14:textId="77777777" w:rsidR="00E06D41" w:rsidRPr="00E245CF" w:rsidRDefault="00E06D41">
            <w:pPr>
              <w:jc w:val="center"/>
              <w:rPr>
                <w:color w:val="000000" w:themeColor="text1"/>
                <w:sz w:val="18"/>
                <w:szCs w:val="18"/>
              </w:rPr>
            </w:pPr>
            <w:r w:rsidRPr="00E245CF">
              <w:rPr>
                <w:color w:val="000000" w:themeColor="text1"/>
                <w:sz w:val="18"/>
                <w:szCs w:val="18"/>
              </w:rPr>
              <w:t>TS0000001</w:t>
            </w:r>
          </w:p>
        </w:tc>
        <w:tc>
          <w:tcPr>
            <w:tcW w:w="688" w:type="dxa"/>
            <w:vAlign w:val="center"/>
          </w:tcPr>
          <w:p w14:paraId="5846610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1F0491CC"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0D5A138F"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E06D41" w:rsidRPr="00E245CF" w14:paraId="74507758" w14:textId="77777777">
        <w:trPr>
          <w:trHeight w:val="445"/>
          <w:jc w:val="center"/>
        </w:trPr>
        <w:tc>
          <w:tcPr>
            <w:tcW w:w="571" w:type="dxa"/>
            <w:vMerge/>
            <w:vAlign w:val="center"/>
          </w:tcPr>
          <w:p w14:paraId="2E7CC28A" w14:textId="77777777" w:rsidR="00E06D41" w:rsidRPr="00E245CF" w:rsidRDefault="00E06D41">
            <w:pPr>
              <w:jc w:val="center"/>
              <w:rPr>
                <w:b/>
                <w:color w:val="000000" w:themeColor="text1"/>
                <w:sz w:val="18"/>
                <w:szCs w:val="18"/>
              </w:rPr>
            </w:pPr>
          </w:p>
        </w:tc>
        <w:tc>
          <w:tcPr>
            <w:tcW w:w="1226" w:type="dxa"/>
            <w:vMerge/>
            <w:vAlign w:val="center"/>
          </w:tcPr>
          <w:p w14:paraId="034001C0" w14:textId="77777777" w:rsidR="00E06D41" w:rsidRPr="00E245CF" w:rsidRDefault="00E06D41">
            <w:pPr>
              <w:jc w:val="center"/>
              <w:rPr>
                <w:b/>
                <w:color w:val="000000" w:themeColor="text1"/>
                <w:sz w:val="18"/>
                <w:szCs w:val="18"/>
              </w:rPr>
            </w:pPr>
          </w:p>
        </w:tc>
        <w:tc>
          <w:tcPr>
            <w:tcW w:w="3342" w:type="dxa"/>
            <w:vAlign w:val="center"/>
          </w:tcPr>
          <w:p w14:paraId="498FDF84" w14:textId="77777777" w:rsidR="00E06D41" w:rsidRPr="00E245CF" w:rsidRDefault="00E06D41">
            <w:pPr>
              <w:rPr>
                <w:sz w:val="18"/>
                <w:szCs w:val="18"/>
              </w:rPr>
            </w:pPr>
            <w:r w:rsidRPr="00E245CF">
              <w:rPr>
                <w:sz w:val="18"/>
                <w:szCs w:val="18"/>
              </w:rPr>
              <w:t>通用学术英语</w:t>
            </w:r>
          </w:p>
        </w:tc>
        <w:tc>
          <w:tcPr>
            <w:tcW w:w="1276" w:type="dxa"/>
            <w:vAlign w:val="center"/>
          </w:tcPr>
          <w:p w14:paraId="2F7EB0B6" w14:textId="77777777" w:rsidR="00E06D41" w:rsidRPr="00E245CF" w:rsidRDefault="00E06D41">
            <w:pPr>
              <w:jc w:val="center"/>
              <w:rPr>
                <w:sz w:val="18"/>
                <w:szCs w:val="18"/>
              </w:rPr>
            </w:pPr>
            <w:r w:rsidRPr="00E245CF">
              <w:rPr>
                <w:sz w:val="18"/>
                <w:szCs w:val="18"/>
              </w:rPr>
              <w:t>TS0000002</w:t>
            </w:r>
          </w:p>
        </w:tc>
        <w:tc>
          <w:tcPr>
            <w:tcW w:w="688" w:type="dxa"/>
            <w:vAlign w:val="center"/>
          </w:tcPr>
          <w:p w14:paraId="2A4DF3DC"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0B910C2D"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568CD83D" w14:textId="77777777" w:rsidR="00E06D41" w:rsidRPr="00E245CF" w:rsidRDefault="00E06D41">
            <w:pPr>
              <w:jc w:val="center"/>
              <w:rPr>
                <w:sz w:val="18"/>
                <w:szCs w:val="18"/>
              </w:rPr>
            </w:pPr>
            <w:r w:rsidRPr="00E245CF">
              <w:rPr>
                <w:sz w:val="18"/>
                <w:szCs w:val="18"/>
              </w:rPr>
              <w:t>考查</w:t>
            </w:r>
          </w:p>
        </w:tc>
      </w:tr>
      <w:tr w:rsidR="00491909" w:rsidRPr="00E245CF" w14:paraId="5D8D2AC0" w14:textId="77777777" w:rsidTr="00491909">
        <w:trPr>
          <w:trHeight w:val="360"/>
          <w:jc w:val="center"/>
        </w:trPr>
        <w:tc>
          <w:tcPr>
            <w:tcW w:w="571" w:type="dxa"/>
            <w:vMerge/>
            <w:vAlign w:val="center"/>
          </w:tcPr>
          <w:p w14:paraId="4DFF6D58" w14:textId="77777777" w:rsidR="00491909" w:rsidRPr="00E245CF" w:rsidRDefault="00491909">
            <w:pPr>
              <w:jc w:val="center"/>
              <w:rPr>
                <w:b/>
                <w:color w:val="000000" w:themeColor="text1"/>
                <w:sz w:val="18"/>
                <w:szCs w:val="18"/>
              </w:rPr>
            </w:pPr>
          </w:p>
        </w:tc>
        <w:tc>
          <w:tcPr>
            <w:tcW w:w="1226" w:type="dxa"/>
            <w:vMerge w:val="restart"/>
            <w:vAlign w:val="center"/>
          </w:tcPr>
          <w:p w14:paraId="5B12A4E8" w14:textId="77777777" w:rsidR="00491909" w:rsidRPr="00E245CF" w:rsidRDefault="00491909">
            <w:pPr>
              <w:jc w:val="center"/>
              <w:rPr>
                <w:b/>
                <w:color w:val="000000" w:themeColor="text1"/>
                <w:sz w:val="18"/>
                <w:szCs w:val="18"/>
              </w:rPr>
            </w:pPr>
            <w:r w:rsidRPr="00E245CF">
              <w:rPr>
                <w:b/>
                <w:color w:val="000000" w:themeColor="text1"/>
                <w:sz w:val="18"/>
                <w:szCs w:val="18"/>
              </w:rPr>
              <w:t>学科基础课</w:t>
            </w:r>
          </w:p>
          <w:p w14:paraId="754D2D3F" w14:textId="582CEAD0" w:rsidR="00491909" w:rsidRPr="00E245CF" w:rsidRDefault="00491909">
            <w:pPr>
              <w:jc w:val="center"/>
              <w:rPr>
                <w:b/>
                <w:color w:val="000000" w:themeColor="text1"/>
                <w:sz w:val="18"/>
                <w:szCs w:val="18"/>
              </w:rPr>
            </w:pPr>
            <w:r w:rsidRPr="00E245CF">
              <w:rPr>
                <w:b/>
                <w:color w:val="000000" w:themeColor="text1"/>
                <w:sz w:val="18"/>
                <w:szCs w:val="18"/>
              </w:rPr>
              <w:t>（</w:t>
            </w:r>
            <w:r w:rsidR="009C3B36" w:rsidRPr="00E245CF">
              <w:rPr>
                <w:b/>
                <w:color w:val="000000" w:themeColor="text1"/>
                <w:sz w:val="18"/>
                <w:szCs w:val="18"/>
              </w:rPr>
              <w:t>7</w:t>
            </w:r>
            <w:r w:rsidRPr="00E245CF">
              <w:rPr>
                <w:b/>
                <w:color w:val="000000" w:themeColor="text1"/>
                <w:sz w:val="18"/>
                <w:szCs w:val="18"/>
              </w:rPr>
              <w:t>学分）</w:t>
            </w:r>
          </w:p>
        </w:tc>
        <w:tc>
          <w:tcPr>
            <w:tcW w:w="3342" w:type="dxa"/>
            <w:vAlign w:val="center"/>
          </w:tcPr>
          <w:p w14:paraId="2CCDC957" w14:textId="0AF8E39D" w:rsidR="00491909" w:rsidRPr="00E245CF" w:rsidRDefault="00491909" w:rsidP="009A1EA8">
            <w:pPr>
              <w:jc w:val="left"/>
              <w:rPr>
                <w:color w:val="000000" w:themeColor="text1"/>
                <w:sz w:val="18"/>
                <w:szCs w:val="18"/>
              </w:rPr>
            </w:pPr>
            <w:r w:rsidRPr="00E245CF">
              <w:rPr>
                <w:color w:val="000000" w:themeColor="text1"/>
                <w:sz w:val="18"/>
                <w:szCs w:val="18"/>
              </w:rPr>
              <w:t>高等仪器分析</w:t>
            </w:r>
          </w:p>
        </w:tc>
        <w:tc>
          <w:tcPr>
            <w:tcW w:w="1276" w:type="dxa"/>
            <w:vAlign w:val="center"/>
          </w:tcPr>
          <w:p w14:paraId="6DB1E765" w14:textId="26054219" w:rsidR="00491909" w:rsidRPr="00E245CF" w:rsidRDefault="00491909" w:rsidP="004E626D">
            <w:pPr>
              <w:jc w:val="center"/>
              <w:rPr>
                <w:i/>
                <w:color w:val="FF0000"/>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001</w:t>
            </w:r>
          </w:p>
        </w:tc>
        <w:tc>
          <w:tcPr>
            <w:tcW w:w="688" w:type="dxa"/>
            <w:vAlign w:val="center"/>
          </w:tcPr>
          <w:p w14:paraId="5D06F0E5" w14:textId="33A8FFF6" w:rsidR="00491909" w:rsidRPr="00E245CF" w:rsidRDefault="00491909" w:rsidP="006F3F11">
            <w:pPr>
              <w:jc w:val="center"/>
              <w:rPr>
                <w:color w:val="000000" w:themeColor="text1"/>
                <w:sz w:val="18"/>
                <w:szCs w:val="18"/>
              </w:rPr>
            </w:pPr>
            <w:r w:rsidRPr="00E245CF">
              <w:rPr>
                <w:color w:val="000000" w:themeColor="text1"/>
                <w:sz w:val="18"/>
                <w:szCs w:val="18"/>
              </w:rPr>
              <w:t>3</w:t>
            </w:r>
          </w:p>
        </w:tc>
        <w:tc>
          <w:tcPr>
            <w:tcW w:w="709" w:type="dxa"/>
            <w:vAlign w:val="center"/>
          </w:tcPr>
          <w:p w14:paraId="6E546DE9" w14:textId="23070524" w:rsidR="00491909" w:rsidRPr="00E245CF" w:rsidRDefault="00491909" w:rsidP="00763B90">
            <w:pPr>
              <w:jc w:val="center"/>
              <w:rPr>
                <w:color w:val="000000" w:themeColor="text1"/>
                <w:sz w:val="18"/>
                <w:szCs w:val="18"/>
              </w:rPr>
            </w:pPr>
            <w:r w:rsidRPr="00E245CF">
              <w:rPr>
                <w:color w:val="000000" w:themeColor="text1"/>
                <w:sz w:val="18"/>
                <w:szCs w:val="18"/>
              </w:rPr>
              <w:t>1</w:t>
            </w:r>
          </w:p>
        </w:tc>
        <w:tc>
          <w:tcPr>
            <w:tcW w:w="1045" w:type="dxa"/>
            <w:vAlign w:val="center"/>
          </w:tcPr>
          <w:p w14:paraId="380972FD" w14:textId="6D57B146" w:rsidR="00491909" w:rsidRPr="00E245CF" w:rsidRDefault="00491909" w:rsidP="00C9352E">
            <w:pPr>
              <w:jc w:val="center"/>
              <w:rPr>
                <w:i/>
                <w:color w:val="FF0000"/>
                <w:sz w:val="18"/>
                <w:szCs w:val="18"/>
              </w:rPr>
            </w:pPr>
            <w:r w:rsidRPr="00E245CF">
              <w:rPr>
                <w:color w:val="000000" w:themeColor="text1"/>
                <w:sz w:val="18"/>
                <w:szCs w:val="18"/>
              </w:rPr>
              <w:t>考试</w:t>
            </w:r>
          </w:p>
        </w:tc>
      </w:tr>
      <w:tr w:rsidR="00E06D41" w:rsidRPr="00E245CF" w14:paraId="1FDA49AE" w14:textId="77777777">
        <w:trPr>
          <w:jc w:val="center"/>
        </w:trPr>
        <w:tc>
          <w:tcPr>
            <w:tcW w:w="571" w:type="dxa"/>
            <w:vMerge/>
            <w:vAlign w:val="center"/>
          </w:tcPr>
          <w:p w14:paraId="313F893D" w14:textId="77777777" w:rsidR="00E06D41" w:rsidRPr="00E245CF" w:rsidRDefault="00E06D41">
            <w:pPr>
              <w:jc w:val="center"/>
              <w:rPr>
                <w:b/>
                <w:color w:val="000000" w:themeColor="text1"/>
                <w:sz w:val="18"/>
                <w:szCs w:val="18"/>
              </w:rPr>
            </w:pPr>
          </w:p>
        </w:tc>
        <w:tc>
          <w:tcPr>
            <w:tcW w:w="1226" w:type="dxa"/>
            <w:vMerge/>
            <w:vAlign w:val="center"/>
          </w:tcPr>
          <w:p w14:paraId="6D80B5E2" w14:textId="77777777" w:rsidR="00E06D41" w:rsidRPr="00E245CF" w:rsidRDefault="00E06D41">
            <w:pPr>
              <w:jc w:val="center"/>
              <w:rPr>
                <w:b/>
                <w:color w:val="000000" w:themeColor="text1"/>
                <w:sz w:val="18"/>
                <w:szCs w:val="18"/>
              </w:rPr>
            </w:pPr>
          </w:p>
        </w:tc>
        <w:tc>
          <w:tcPr>
            <w:tcW w:w="3342" w:type="dxa"/>
            <w:vAlign w:val="center"/>
          </w:tcPr>
          <w:p w14:paraId="7DCE9F4D" w14:textId="77777777" w:rsidR="00E06D41" w:rsidRPr="00E245CF" w:rsidRDefault="00E06D41">
            <w:pPr>
              <w:jc w:val="left"/>
              <w:rPr>
                <w:color w:val="000000" w:themeColor="text1"/>
                <w:sz w:val="18"/>
                <w:szCs w:val="18"/>
              </w:rPr>
            </w:pPr>
            <w:r w:rsidRPr="00E245CF">
              <w:rPr>
                <w:color w:val="000000" w:themeColor="text1"/>
                <w:sz w:val="18"/>
                <w:szCs w:val="18"/>
              </w:rPr>
              <w:t>先进材料化学</w:t>
            </w:r>
          </w:p>
        </w:tc>
        <w:tc>
          <w:tcPr>
            <w:tcW w:w="1276" w:type="dxa"/>
            <w:vAlign w:val="center"/>
          </w:tcPr>
          <w:p w14:paraId="7AC24514" w14:textId="5D32A0FA" w:rsidR="00E06D41" w:rsidRPr="00E245CF" w:rsidRDefault="00E06D41">
            <w:pPr>
              <w:jc w:val="center"/>
              <w:rPr>
                <w:color w:val="000000" w:themeColor="text1"/>
                <w:sz w:val="18"/>
                <w:szCs w:val="18"/>
              </w:rPr>
            </w:pPr>
            <w:bookmarkStart w:id="2" w:name="OLE_LINK10"/>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002</w:t>
            </w:r>
            <w:bookmarkEnd w:id="2"/>
          </w:p>
        </w:tc>
        <w:tc>
          <w:tcPr>
            <w:tcW w:w="688" w:type="dxa"/>
            <w:vAlign w:val="center"/>
          </w:tcPr>
          <w:p w14:paraId="09E11711" w14:textId="51099406" w:rsidR="00E06D41" w:rsidRPr="00E245CF" w:rsidRDefault="00936E81">
            <w:pPr>
              <w:jc w:val="center"/>
              <w:rPr>
                <w:color w:val="000000" w:themeColor="text1"/>
                <w:sz w:val="18"/>
                <w:szCs w:val="18"/>
              </w:rPr>
            </w:pPr>
            <w:r w:rsidRPr="00E245CF">
              <w:rPr>
                <w:color w:val="000000" w:themeColor="text1"/>
                <w:sz w:val="18"/>
                <w:szCs w:val="18"/>
              </w:rPr>
              <w:t>3</w:t>
            </w:r>
          </w:p>
        </w:tc>
        <w:tc>
          <w:tcPr>
            <w:tcW w:w="709" w:type="dxa"/>
            <w:vAlign w:val="center"/>
          </w:tcPr>
          <w:p w14:paraId="1B3E91F6"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4A725957" w14:textId="77777777" w:rsidR="00E06D41" w:rsidRPr="00E245CF" w:rsidRDefault="00E06D41">
            <w:pPr>
              <w:jc w:val="center"/>
              <w:rPr>
                <w:color w:val="000000" w:themeColor="text1"/>
                <w:sz w:val="18"/>
                <w:szCs w:val="18"/>
              </w:rPr>
            </w:pPr>
            <w:r w:rsidRPr="00E245CF">
              <w:rPr>
                <w:color w:val="000000" w:themeColor="text1"/>
                <w:sz w:val="18"/>
                <w:szCs w:val="18"/>
              </w:rPr>
              <w:t>考试</w:t>
            </w:r>
          </w:p>
        </w:tc>
      </w:tr>
      <w:tr w:rsidR="00E06D41" w:rsidRPr="00E245CF" w14:paraId="6703C97D" w14:textId="77777777">
        <w:trPr>
          <w:jc w:val="center"/>
        </w:trPr>
        <w:tc>
          <w:tcPr>
            <w:tcW w:w="571" w:type="dxa"/>
            <w:vMerge/>
            <w:vAlign w:val="center"/>
          </w:tcPr>
          <w:p w14:paraId="14496158" w14:textId="77777777" w:rsidR="00E06D41" w:rsidRPr="00E245CF" w:rsidRDefault="00E06D41">
            <w:pPr>
              <w:jc w:val="center"/>
              <w:rPr>
                <w:b/>
                <w:color w:val="000000" w:themeColor="text1"/>
                <w:sz w:val="18"/>
                <w:szCs w:val="18"/>
              </w:rPr>
            </w:pPr>
          </w:p>
        </w:tc>
        <w:tc>
          <w:tcPr>
            <w:tcW w:w="1226" w:type="dxa"/>
            <w:vMerge/>
            <w:vAlign w:val="center"/>
          </w:tcPr>
          <w:p w14:paraId="5E282B3C" w14:textId="77777777" w:rsidR="00E06D41" w:rsidRPr="00E245CF" w:rsidRDefault="00E06D41">
            <w:pPr>
              <w:jc w:val="center"/>
              <w:rPr>
                <w:b/>
                <w:color w:val="000000" w:themeColor="text1"/>
                <w:sz w:val="18"/>
                <w:szCs w:val="18"/>
              </w:rPr>
            </w:pPr>
          </w:p>
        </w:tc>
        <w:tc>
          <w:tcPr>
            <w:tcW w:w="3342" w:type="dxa"/>
            <w:vAlign w:val="center"/>
          </w:tcPr>
          <w:p w14:paraId="460F7477" w14:textId="77777777" w:rsidR="00E06D41" w:rsidRPr="00E245CF" w:rsidRDefault="00E06D41">
            <w:pPr>
              <w:jc w:val="left"/>
              <w:rPr>
                <w:color w:val="000000" w:themeColor="text1"/>
                <w:sz w:val="18"/>
                <w:szCs w:val="18"/>
              </w:rPr>
            </w:pPr>
            <w:r w:rsidRPr="00E245CF">
              <w:rPr>
                <w:color w:val="000000" w:themeColor="text1"/>
                <w:sz w:val="18"/>
                <w:szCs w:val="18"/>
              </w:rPr>
              <w:t>文献阅读、论文写作与学术道德</w:t>
            </w:r>
          </w:p>
        </w:tc>
        <w:tc>
          <w:tcPr>
            <w:tcW w:w="1276" w:type="dxa"/>
            <w:vAlign w:val="center"/>
          </w:tcPr>
          <w:p w14:paraId="59F3C0A3" w14:textId="661D9C29" w:rsidR="00E06D41" w:rsidRPr="00E245CF" w:rsidRDefault="00E06D41">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003</w:t>
            </w:r>
          </w:p>
        </w:tc>
        <w:tc>
          <w:tcPr>
            <w:tcW w:w="688" w:type="dxa"/>
            <w:vAlign w:val="center"/>
          </w:tcPr>
          <w:p w14:paraId="77320B06" w14:textId="42181022" w:rsidR="00E06D41" w:rsidRPr="00E245CF" w:rsidRDefault="000F02AD">
            <w:pPr>
              <w:jc w:val="center"/>
              <w:rPr>
                <w:color w:val="000000" w:themeColor="text1"/>
                <w:sz w:val="18"/>
                <w:szCs w:val="18"/>
              </w:rPr>
            </w:pPr>
            <w:r w:rsidRPr="00E245CF">
              <w:rPr>
                <w:color w:val="000000" w:themeColor="text1"/>
                <w:sz w:val="18"/>
                <w:szCs w:val="18"/>
              </w:rPr>
              <w:t>1</w:t>
            </w:r>
          </w:p>
        </w:tc>
        <w:tc>
          <w:tcPr>
            <w:tcW w:w="709" w:type="dxa"/>
            <w:vAlign w:val="center"/>
          </w:tcPr>
          <w:p w14:paraId="55DDCEE7"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39575926" w14:textId="77777777" w:rsidR="00E06D41" w:rsidRPr="00E245CF" w:rsidRDefault="00E06D41">
            <w:pPr>
              <w:jc w:val="center"/>
              <w:rPr>
                <w:color w:val="000000" w:themeColor="text1"/>
                <w:sz w:val="18"/>
                <w:szCs w:val="18"/>
              </w:rPr>
            </w:pPr>
            <w:bookmarkStart w:id="3" w:name="OLE_LINK11"/>
            <w:r w:rsidRPr="00E245CF">
              <w:rPr>
                <w:color w:val="000000" w:themeColor="text1"/>
                <w:sz w:val="18"/>
                <w:szCs w:val="18"/>
              </w:rPr>
              <w:t>考查</w:t>
            </w:r>
            <w:bookmarkEnd w:id="3"/>
          </w:p>
        </w:tc>
      </w:tr>
      <w:tr w:rsidR="00E06D41" w:rsidRPr="00E245CF" w14:paraId="5FEE2E57" w14:textId="77777777">
        <w:trPr>
          <w:jc w:val="center"/>
        </w:trPr>
        <w:tc>
          <w:tcPr>
            <w:tcW w:w="571" w:type="dxa"/>
            <w:vMerge/>
            <w:vAlign w:val="center"/>
          </w:tcPr>
          <w:p w14:paraId="1755B394" w14:textId="77777777" w:rsidR="00E06D41" w:rsidRPr="00E245CF" w:rsidRDefault="00E06D41">
            <w:pPr>
              <w:jc w:val="center"/>
              <w:rPr>
                <w:b/>
                <w:color w:val="000000" w:themeColor="text1"/>
                <w:sz w:val="18"/>
                <w:szCs w:val="18"/>
              </w:rPr>
            </w:pPr>
          </w:p>
        </w:tc>
        <w:tc>
          <w:tcPr>
            <w:tcW w:w="1226" w:type="dxa"/>
            <w:vMerge w:val="restart"/>
            <w:vAlign w:val="center"/>
          </w:tcPr>
          <w:p w14:paraId="4DD6EF36" w14:textId="77777777" w:rsidR="00E06D41" w:rsidRPr="00E245CF" w:rsidRDefault="00E06D41">
            <w:pPr>
              <w:jc w:val="center"/>
              <w:rPr>
                <w:b/>
                <w:sz w:val="18"/>
                <w:szCs w:val="18"/>
              </w:rPr>
            </w:pPr>
            <w:r w:rsidRPr="00E245CF">
              <w:rPr>
                <w:b/>
                <w:sz w:val="18"/>
                <w:szCs w:val="18"/>
              </w:rPr>
              <w:t>专业必修课</w:t>
            </w:r>
          </w:p>
          <w:p w14:paraId="49A3B82B" w14:textId="4E3902E8" w:rsidR="00E06D41" w:rsidRPr="00E245CF" w:rsidRDefault="00E06D41">
            <w:pPr>
              <w:jc w:val="center"/>
              <w:rPr>
                <w:b/>
                <w:color w:val="000000" w:themeColor="text1"/>
                <w:sz w:val="18"/>
                <w:szCs w:val="18"/>
              </w:rPr>
            </w:pPr>
            <w:r w:rsidRPr="00E245CF">
              <w:rPr>
                <w:b/>
                <w:sz w:val="18"/>
                <w:szCs w:val="18"/>
              </w:rPr>
              <w:t>（</w:t>
            </w:r>
            <w:r w:rsidR="009C3B36" w:rsidRPr="00E245CF">
              <w:rPr>
                <w:b/>
                <w:sz w:val="18"/>
                <w:szCs w:val="18"/>
              </w:rPr>
              <w:t>5</w:t>
            </w:r>
            <w:r w:rsidRPr="00E245CF">
              <w:rPr>
                <w:b/>
                <w:sz w:val="18"/>
                <w:szCs w:val="18"/>
              </w:rPr>
              <w:t>学分）</w:t>
            </w:r>
          </w:p>
        </w:tc>
        <w:tc>
          <w:tcPr>
            <w:tcW w:w="3342" w:type="dxa"/>
          </w:tcPr>
          <w:p w14:paraId="28DD2363" w14:textId="77777777" w:rsidR="00E06D41" w:rsidRPr="00E245CF" w:rsidRDefault="00E06D41">
            <w:pPr>
              <w:jc w:val="left"/>
              <w:rPr>
                <w:color w:val="000000" w:themeColor="text1"/>
                <w:sz w:val="18"/>
                <w:szCs w:val="18"/>
              </w:rPr>
            </w:pPr>
            <w:r w:rsidRPr="00E245CF">
              <w:rPr>
                <w:color w:val="000000" w:themeColor="text1"/>
                <w:sz w:val="18"/>
                <w:szCs w:val="18"/>
              </w:rPr>
              <w:t>化学前沿进展</w:t>
            </w:r>
          </w:p>
        </w:tc>
        <w:tc>
          <w:tcPr>
            <w:tcW w:w="1276" w:type="dxa"/>
            <w:vAlign w:val="center"/>
          </w:tcPr>
          <w:p w14:paraId="46A357AB" w14:textId="345C0FDC" w:rsidR="00E06D41" w:rsidRPr="00E245CF" w:rsidRDefault="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004</w:t>
            </w:r>
          </w:p>
        </w:tc>
        <w:tc>
          <w:tcPr>
            <w:tcW w:w="688" w:type="dxa"/>
            <w:vAlign w:val="center"/>
          </w:tcPr>
          <w:p w14:paraId="036718A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2528CCB4"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2941E4AB"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491909" w:rsidRPr="00E245CF" w14:paraId="10148D74" w14:textId="77777777">
        <w:trPr>
          <w:jc w:val="center"/>
        </w:trPr>
        <w:tc>
          <w:tcPr>
            <w:tcW w:w="571" w:type="dxa"/>
            <w:vMerge/>
            <w:vAlign w:val="center"/>
          </w:tcPr>
          <w:p w14:paraId="4F749E9D" w14:textId="77777777" w:rsidR="00491909" w:rsidRPr="00E245CF" w:rsidRDefault="00491909" w:rsidP="00491909">
            <w:pPr>
              <w:jc w:val="center"/>
              <w:rPr>
                <w:b/>
                <w:color w:val="000000" w:themeColor="text1"/>
                <w:sz w:val="18"/>
                <w:szCs w:val="18"/>
              </w:rPr>
            </w:pPr>
          </w:p>
        </w:tc>
        <w:tc>
          <w:tcPr>
            <w:tcW w:w="1226" w:type="dxa"/>
            <w:vMerge/>
            <w:vAlign w:val="center"/>
          </w:tcPr>
          <w:p w14:paraId="47F5D32A" w14:textId="77777777" w:rsidR="00491909" w:rsidRPr="00E245CF" w:rsidRDefault="00491909" w:rsidP="00491909">
            <w:pPr>
              <w:jc w:val="center"/>
              <w:rPr>
                <w:b/>
                <w:color w:val="000000" w:themeColor="text1"/>
                <w:sz w:val="18"/>
                <w:szCs w:val="18"/>
              </w:rPr>
            </w:pPr>
          </w:p>
        </w:tc>
        <w:tc>
          <w:tcPr>
            <w:tcW w:w="3342" w:type="dxa"/>
          </w:tcPr>
          <w:p w14:paraId="3CB2BBD7" w14:textId="5E5D6654" w:rsidR="00491909" w:rsidRPr="00E245CF" w:rsidRDefault="00491909" w:rsidP="00491909">
            <w:pPr>
              <w:jc w:val="left"/>
              <w:rPr>
                <w:color w:val="000000" w:themeColor="text1"/>
                <w:sz w:val="18"/>
                <w:szCs w:val="18"/>
              </w:rPr>
            </w:pPr>
            <w:r w:rsidRPr="00E245CF">
              <w:rPr>
                <w:color w:val="000000" w:themeColor="text1"/>
                <w:sz w:val="18"/>
                <w:szCs w:val="18"/>
              </w:rPr>
              <w:t>计算化学与智能化方法</w:t>
            </w:r>
          </w:p>
        </w:tc>
        <w:tc>
          <w:tcPr>
            <w:tcW w:w="1276" w:type="dxa"/>
            <w:vAlign w:val="center"/>
          </w:tcPr>
          <w:p w14:paraId="2FDCE8D2" w14:textId="0C57FCB4"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005</w:t>
            </w:r>
          </w:p>
        </w:tc>
        <w:tc>
          <w:tcPr>
            <w:tcW w:w="688" w:type="dxa"/>
            <w:vAlign w:val="center"/>
          </w:tcPr>
          <w:p w14:paraId="48DC7F3B" w14:textId="402B9DAD" w:rsidR="00491909" w:rsidRPr="00E245CF" w:rsidRDefault="00491909" w:rsidP="00491909">
            <w:pPr>
              <w:jc w:val="center"/>
              <w:rPr>
                <w:color w:val="000000" w:themeColor="text1"/>
                <w:sz w:val="18"/>
                <w:szCs w:val="18"/>
              </w:rPr>
            </w:pPr>
            <w:r w:rsidRPr="00E245CF">
              <w:rPr>
                <w:color w:val="000000" w:themeColor="text1"/>
                <w:sz w:val="18"/>
                <w:szCs w:val="18"/>
              </w:rPr>
              <w:t>2</w:t>
            </w:r>
          </w:p>
        </w:tc>
        <w:tc>
          <w:tcPr>
            <w:tcW w:w="709" w:type="dxa"/>
            <w:vAlign w:val="center"/>
          </w:tcPr>
          <w:p w14:paraId="4E09C416" w14:textId="644CC4AC"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67B46F09" w14:textId="7021D79E"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491909" w:rsidRPr="00E245CF" w14:paraId="5EFAA26D" w14:textId="77777777">
        <w:trPr>
          <w:jc w:val="center"/>
        </w:trPr>
        <w:tc>
          <w:tcPr>
            <w:tcW w:w="571" w:type="dxa"/>
            <w:vMerge/>
            <w:vAlign w:val="center"/>
          </w:tcPr>
          <w:p w14:paraId="7F83652B" w14:textId="77777777" w:rsidR="00491909" w:rsidRPr="00E245CF" w:rsidRDefault="00491909" w:rsidP="00491909">
            <w:pPr>
              <w:jc w:val="center"/>
              <w:rPr>
                <w:b/>
                <w:color w:val="000000" w:themeColor="text1"/>
                <w:sz w:val="18"/>
                <w:szCs w:val="18"/>
              </w:rPr>
            </w:pPr>
          </w:p>
        </w:tc>
        <w:tc>
          <w:tcPr>
            <w:tcW w:w="1226" w:type="dxa"/>
            <w:vMerge/>
            <w:vAlign w:val="center"/>
          </w:tcPr>
          <w:p w14:paraId="6ECD0E24" w14:textId="77777777" w:rsidR="00491909" w:rsidRPr="00E245CF" w:rsidRDefault="00491909" w:rsidP="00491909">
            <w:pPr>
              <w:jc w:val="center"/>
              <w:rPr>
                <w:b/>
                <w:color w:val="000000" w:themeColor="text1"/>
                <w:sz w:val="18"/>
                <w:szCs w:val="18"/>
              </w:rPr>
            </w:pPr>
          </w:p>
        </w:tc>
        <w:tc>
          <w:tcPr>
            <w:tcW w:w="3342" w:type="dxa"/>
          </w:tcPr>
          <w:p w14:paraId="4BA46E18" w14:textId="5D59C022" w:rsidR="00491909" w:rsidRPr="00E245CF" w:rsidRDefault="00491909" w:rsidP="00491909">
            <w:pPr>
              <w:jc w:val="left"/>
              <w:rPr>
                <w:color w:val="000000" w:themeColor="text1"/>
                <w:sz w:val="18"/>
                <w:szCs w:val="18"/>
              </w:rPr>
            </w:pPr>
            <w:r w:rsidRPr="00E245CF">
              <w:rPr>
                <w:color w:val="000000" w:themeColor="text1"/>
                <w:sz w:val="18"/>
                <w:szCs w:val="18"/>
              </w:rPr>
              <w:t>化学实验室安全基础</w:t>
            </w:r>
          </w:p>
        </w:tc>
        <w:tc>
          <w:tcPr>
            <w:tcW w:w="1276" w:type="dxa"/>
            <w:vAlign w:val="center"/>
          </w:tcPr>
          <w:p w14:paraId="7E2061A9" w14:textId="09094E40"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006</w:t>
            </w:r>
          </w:p>
        </w:tc>
        <w:tc>
          <w:tcPr>
            <w:tcW w:w="688" w:type="dxa"/>
            <w:vAlign w:val="center"/>
          </w:tcPr>
          <w:p w14:paraId="3B4F9385" w14:textId="572CBC61"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6DB2A5B" w14:textId="6A43C1E2"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50F4EB7B" w14:textId="4471E37A"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9454B7" w:rsidRPr="00E245CF" w14:paraId="0F7A3826" w14:textId="77777777">
        <w:trPr>
          <w:trHeight w:val="439"/>
          <w:jc w:val="center"/>
        </w:trPr>
        <w:tc>
          <w:tcPr>
            <w:tcW w:w="571" w:type="dxa"/>
            <w:vMerge w:val="restart"/>
            <w:vAlign w:val="center"/>
          </w:tcPr>
          <w:p w14:paraId="50361A2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非学位课</w:t>
            </w:r>
          </w:p>
        </w:tc>
        <w:tc>
          <w:tcPr>
            <w:tcW w:w="1226" w:type="dxa"/>
            <w:vMerge w:val="restart"/>
            <w:vAlign w:val="center"/>
          </w:tcPr>
          <w:p w14:paraId="4695E28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公共通识课</w:t>
            </w:r>
          </w:p>
          <w:p w14:paraId="7F1FE36D" w14:textId="77777777" w:rsidR="009454B7" w:rsidRPr="00E245CF" w:rsidRDefault="009454B7" w:rsidP="00491909">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2</w:t>
            </w:r>
            <w:r w:rsidRPr="00E245CF">
              <w:rPr>
                <w:b/>
                <w:color w:val="000000" w:themeColor="text1"/>
                <w:sz w:val="18"/>
                <w:szCs w:val="18"/>
              </w:rPr>
              <w:t>学分）</w:t>
            </w:r>
          </w:p>
        </w:tc>
        <w:tc>
          <w:tcPr>
            <w:tcW w:w="3342" w:type="dxa"/>
            <w:vAlign w:val="center"/>
          </w:tcPr>
          <w:p w14:paraId="0564C802" w14:textId="77777777" w:rsidR="009454B7" w:rsidRPr="00E245CF" w:rsidRDefault="009454B7" w:rsidP="00491909">
            <w:pPr>
              <w:rPr>
                <w:color w:val="000000" w:themeColor="text1"/>
                <w:sz w:val="18"/>
                <w:szCs w:val="18"/>
              </w:rPr>
            </w:pPr>
            <w:r w:rsidRPr="00E245CF">
              <w:rPr>
                <w:color w:val="000000" w:themeColor="text1"/>
                <w:sz w:val="18"/>
                <w:szCs w:val="18"/>
              </w:rPr>
              <w:t>《习近平谈治国理政》研读</w:t>
            </w:r>
          </w:p>
        </w:tc>
        <w:tc>
          <w:tcPr>
            <w:tcW w:w="1276" w:type="dxa"/>
            <w:vAlign w:val="center"/>
          </w:tcPr>
          <w:p w14:paraId="0659AE80" w14:textId="77777777" w:rsidR="009454B7" w:rsidRPr="00E245CF" w:rsidRDefault="009454B7" w:rsidP="00491909">
            <w:pPr>
              <w:jc w:val="center"/>
              <w:rPr>
                <w:color w:val="000000" w:themeColor="text1"/>
                <w:sz w:val="18"/>
                <w:szCs w:val="18"/>
              </w:rPr>
            </w:pPr>
            <w:r w:rsidRPr="00E245CF">
              <w:rPr>
                <w:color w:val="000000" w:themeColor="text1"/>
                <w:sz w:val="18"/>
                <w:szCs w:val="18"/>
              </w:rPr>
              <w:t>TT0000101</w:t>
            </w:r>
          </w:p>
        </w:tc>
        <w:tc>
          <w:tcPr>
            <w:tcW w:w="688" w:type="dxa"/>
            <w:vAlign w:val="center"/>
          </w:tcPr>
          <w:p w14:paraId="398819B3"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354EC085"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293C75A6"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9454B7" w:rsidRPr="00E245CF" w14:paraId="082A46C9" w14:textId="77777777">
        <w:trPr>
          <w:trHeight w:val="416"/>
          <w:jc w:val="center"/>
        </w:trPr>
        <w:tc>
          <w:tcPr>
            <w:tcW w:w="571" w:type="dxa"/>
            <w:vMerge/>
            <w:vAlign w:val="center"/>
          </w:tcPr>
          <w:p w14:paraId="5EC8D149" w14:textId="77777777" w:rsidR="009454B7" w:rsidRPr="00E245CF" w:rsidRDefault="009454B7" w:rsidP="00491909">
            <w:pPr>
              <w:jc w:val="center"/>
              <w:rPr>
                <w:b/>
                <w:color w:val="000000" w:themeColor="text1"/>
                <w:sz w:val="18"/>
                <w:szCs w:val="18"/>
              </w:rPr>
            </w:pPr>
          </w:p>
        </w:tc>
        <w:tc>
          <w:tcPr>
            <w:tcW w:w="1226" w:type="dxa"/>
            <w:vMerge/>
            <w:vAlign w:val="center"/>
          </w:tcPr>
          <w:p w14:paraId="5911C24C" w14:textId="77777777" w:rsidR="009454B7" w:rsidRPr="00E245CF" w:rsidRDefault="009454B7" w:rsidP="00491909">
            <w:pPr>
              <w:jc w:val="center"/>
              <w:rPr>
                <w:b/>
                <w:color w:val="000000" w:themeColor="text1"/>
                <w:sz w:val="18"/>
                <w:szCs w:val="18"/>
              </w:rPr>
            </w:pPr>
          </w:p>
        </w:tc>
        <w:tc>
          <w:tcPr>
            <w:tcW w:w="3342" w:type="dxa"/>
            <w:vAlign w:val="center"/>
          </w:tcPr>
          <w:p w14:paraId="1957C337" w14:textId="77777777" w:rsidR="009454B7" w:rsidRPr="00E245CF" w:rsidRDefault="009454B7" w:rsidP="00491909">
            <w:pPr>
              <w:adjustRightInd w:val="0"/>
              <w:rPr>
                <w:color w:val="000000" w:themeColor="text1"/>
                <w:sz w:val="18"/>
                <w:szCs w:val="18"/>
              </w:rPr>
            </w:pPr>
            <w:r w:rsidRPr="00E245CF">
              <w:rPr>
                <w:color w:val="000000" w:themeColor="text1"/>
                <w:sz w:val="18"/>
                <w:szCs w:val="18"/>
              </w:rPr>
              <w:t>自然辩证法概论</w:t>
            </w:r>
          </w:p>
        </w:tc>
        <w:tc>
          <w:tcPr>
            <w:tcW w:w="1276" w:type="dxa"/>
            <w:vAlign w:val="center"/>
          </w:tcPr>
          <w:p w14:paraId="56E8D425" w14:textId="77777777" w:rsidR="009454B7" w:rsidRPr="00E245CF" w:rsidRDefault="009454B7" w:rsidP="00491909">
            <w:pPr>
              <w:jc w:val="center"/>
              <w:rPr>
                <w:color w:val="000000" w:themeColor="text1"/>
                <w:sz w:val="18"/>
                <w:szCs w:val="18"/>
              </w:rPr>
            </w:pPr>
            <w:r w:rsidRPr="00E245CF">
              <w:rPr>
                <w:color w:val="000000" w:themeColor="text1"/>
                <w:sz w:val="18"/>
                <w:szCs w:val="18"/>
              </w:rPr>
              <w:t>TS0000102</w:t>
            </w:r>
          </w:p>
        </w:tc>
        <w:tc>
          <w:tcPr>
            <w:tcW w:w="688" w:type="dxa"/>
            <w:vAlign w:val="center"/>
          </w:tcPr>
          <w:p w14:paraId="3D1F6E00"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9CBD8AD"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1C446D85"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CB4BEC" w:rsidRPr="00E245CF" w14:paraId="130EA140" w14:textId="77777777" w:rsidTr="00865C60">
        <w:trPr>
          <w:trHeight w:val="478"/>
          <w:jc w:val="center"/>
        </w:trPr>
        <w:tc>
          <w:tcPr>
            <w:tcW w:w="571" w:type="dxa"/>
            <w:vMerge/>
          </w:tcPr>
          <w:p w14:paraId="3C43FDEC" w14:textId="77777777" w:rsidR="00CB4BEC" w:rsidRPr="00E245CF" w:rsidRDefault="00CB4BEC" w:rsidP="00CB4BEC">
            <w:pPr>
              <w:rPr>
                <w:b/>
                <w:color w:val="000000" w:themeColor="text1"/>
                <w:sz w:val="18"/>
                <w:szCs w:val="18"/>
              </w:rPr>
            </w:pPr>
          </w:p>
        </w:tc>
        <w:tc>
          <w:tcPr>
            <w:tcW w:w="1226" w:type="dxa"/>
            <w:vMerge w:val="restart"/>
            <w:vAlign w:val="center"/>
          </w:tcPr>
          <w:p w14:paraId="17711E1B" w14:textId="03E72032" w:rsidR="00CB4BEC" w:rsidRPr="00B0006E" w:rsidRDefault="00CB4BEC" w:rsidP="00B0006E">
            <w:pPr>
              <w:adjustRightInd w:val="0"/>
              <w:snapToGrid w:val="0"/>
              <w:jc w:val="center"/>
              <w:rPr>
                <w:b/>
                <w:sz w:val="18"/>
                <w:szCs w:val="18"/>
              </w:rPr>
            </w:pPr>
            <w:r w:rsidRPr="00584CF7">
              <w:rPr>
                <w:b/>
                <w:sz w:val="18"/>
                <w:szCs w:val="18"/>
              </w:rPr>
              <w:t>选修课</w:t>
            </w:r>
          </w:p>
        </w:tc>
        <w:tc>
          <w:tcPr>
            <w:tcW w:w="3342" w:type="dxa"/>
            <w:vAlign w:val="center"/>
          </w:tcPr>
          <w:p w14:paraId="699C9D57" w14:textId="38291B1F" w:rsidR="00CB4BEC" w:rsidRPr="00584CF7" w:rsidRDefault="00CB4BEC" w:rsidP="00865C60">
            <w:pPr>
              <w:adjustRightInd w:val="0"/>
              <w:rPr>
                <w:sz w:val="18"/>
                <w:szCs w:val="18"/>
              </w:rPr>
            </w:pPr>
            <w:r w:rsidRPr="00584CF7">
              <w:rPr>
                <w:sz w:val="18"/>
                <w:szCs w:val="18"/>
              </w:rPr>
              <w:t>催化化学</w:t>
            </w:r>
          </w:p>
        </w:tc>
        <w:tc>
          <w:tcPr>
            <w:tcW w:w="1276" w:type="dxa"/>
            <w:vAlign w:val="center"/>
          </w:tcPr>
          <w:p w14:paraId="384D00E7" w14:textId="49866262" w:rsidR="00CB4BEC" w:rsidRPr="00584CF7" w:rsidRDefault="00CB4BEC" w:rsidP="00CB4BEC">
            <w:pPr>
              <w:jc w:val="center"/>
              <w:rPr>
                <w:sz w:val="18"/>
                <w:szCs w:val="18"/>
              </w:rPr>
            </w:pPr>
            <w:r w:rsidRPr="00584CF7">
              <w:rPr>
                <w:sz w:val="18"/>
                <w:szCs w:val="18"/>
              </w:rPr>
              <w:t>XS110</w:t>
            </w:r>
            <w:r w:rsidR="00FE0862" w:rsidRPr="00584CF7">
              <w:rPr>
                <w:sz w:val="18"/>
                <w:szCs w:val="18"/>
              </w:rPr>
              <w:t>71</w:t>
            </w:r>
            <w:r w:rsidRPr="00584CF7">
              <w:rPr>
                <w:sz w:val="18"/>
                <w:szCs w:val="18"/>
              </w:rPr>
              <w:t>0</w:t>
            </w:r>
            <w:r w:rsidR="00FE0862" w:rsidRPr="00584CF7">
              <w:rPr>
                <w:sz w:val="18"/>
                <w:szCs w:val="18"/>
              </w:rPr>
              <w:t>4</w:t>
            </w:r>
          </w:p>
        </w:tc>
        <w:tc>
          <w:tcPr>
            <w:tcW w:w="688" w:type="dxa"/>
            <w:vAlign w:val="center"/>
          </w:tcPr>
          <w:p w14:paraId="7D285FC7" w14:textId="204FC38D" w:rsidR="00CB4BEC" w:rsidRPr="00584CF7" w:rsidRDefault="00CB4BEC" w:rsidP="00CB4BEC">
            <w:pPr>
              <w:jc w:val="center"/>
              <w:rPr>
                <w:sz w:val="18"/>
                <w:szCs w:val="18"/>
              </w:rPr>
            </w:pPr>
            <w:r w:rsidRPr="00584CF7">
              <w:rPr>
                <w:sz w:val="18"/>
                <w:szCs w:val="18"/>
              </w:rPr>
              <w:t>2</w:t>
            </w:r>
          </w:p>
        </w:tc>
        <w:tc>
          <w:tcPr>
            <w:tcW w:w="709" w:type="dxa"/>
            <w:vAlign w:val="center"/>
          </w:tcPr>
          <w:p w14:paraId="10EF4889" w14:textId="2F0DAD33" w:rsidR="00CB4BEC" w:rsidRPr="00584CF7" w:rsidRDefault="00CB4BEC" w:rsidP="00CB4BEC">
            <w:pPr>
              <w:jc w:val="center"/>
              <w:rPr>
                <w:sz w:val="18"/>
                <w:szCs w:val="18"/>
              </w:rPr>
            </w:pPr>
            <w:r w:rsidRPr="00584CF7">
              <w:rPr>
                <w:sz w:val="18"/>
                <w:szCs w:val="18"/>
              </w:rPr>
              <w:t>1</w:t>
            </w:r>
          </w:p>
        </w:tc>
        <w:tc>
          <w:tcPr>
            <w:tcW w:w="1045" w:type="dxa"/>
            <w:vMerge w:val="restart"/>
            <w:vAlign w:val="center"/>
          </w:tcPr>
          <w:p w14:paraId="64B76168" w14:textId="2D3CD269" w:rsidR="00CB4BEC" w:rsidRPr="00584CF7" w:rsidRDefault="00CB4BEC" w:rsidP="00CB4BEC">
            <w:pPr>
              <w:adjustRightInd w:val="0"/>
              <w:snapToGrid w:val="0"/>
              <w:jc w:val="center"/>
              <w:rPr>
                <w:sz w:val="18"/>
                <w:szCs w:val="18"/>
              </w:rPr>
            </w:pPr>
            <w:r w:rsidRPr="00584CF7">
              <w:rPr>
                <w:sz w:val="18"/>
                <w:szCs w:val="18"/>
              </w:rPr>
              <w:t>至少选修</w:t>
            </w:r>
          </w:p>
          <w:p w14:paraId="46BE7155" w14:textId="6A20C738" w:rsidR="00CB4BEC" w:rsidRPr="00584CF7" w:rsidRDefault="00CB4BEC" w:rsidP="00CB4BEC">
            <w:pPr>
              <w:adjustRightInd w:val="0"/>
              <w:snapToGrid w:val="0"/>
              <w:jc w:val="center"/>
              <w:rPr>
                <w:sz w:val="18"/>
                <w:szCs w:val="18"/>
              </w:rPr>
            </w:pPr>
            <w:r w:rsidRPr="00584CF7">
              <w:rPr>
                <w:sz w:val="18"/>
                <w:szCs w:val="18"/>
              </w:rPr>
              <w:t>4</w:t>
            </w:r>
            <w:r w:rsidRPr="00584CF7">
              <w:rPr>
                <w:sz w:val="18"/>
                <w:szCs w:val="18"/>
              </w:rPr>
              <w:t>学分</w:t>
            </w:r>
          </w:p>
        </w:tc>
      </w:tr>
      <w:tr w:rsidR="00FE0862" w:rsidRPr="00E245CF" w14:paraId="5D46627A" w14:textId="77777777" w:rsidTr="00865C60">
        <w:trPr>
          <w:jc w:val="center"/>
        </w:trPr>
        <w:tc>
          <w:tcPr>
            <w:tcW w:w="571" w:type="dxa"/>
            <w:vMerge/>
          </w:tcPr>
          <w:p w14:paraId="53615BD0" w14:textId="77777777" w:rsidR="00FE0862" w:rsidRPr="00E245CF" w:rsidRDefault="00FE0862" w:rsidP="00FE0862">
            <w:pPr>
              <w:rPr>
                <w:b/>
                <w:color w:val="000000" w:themeColor="text1"/>
                <w:sz w:val="18"/>
                <w:szCs w:val="18"/>
              </w:rPr>
            </w:pPr>
          </w:p>
        </w:tc>
        <w:tc>
          <w:tcPr>
            <w:tcW w:w="1226" w:type="dxa"/>
            <w:vMerge/>
            <w:vAlign w:val="center"/>
          </w:tcPr>
          <w:p w14:paraId="590C29D4" w14:textId="77777777" w:rsidR="00FE0862" w:rsidRPr="00584CF7" w:rsidRDefault="00FE0862" w:rsidP="00FE0862">
            <w:pPr>
              <w:adjustRightInd w:val="0"/>
              <w:snapToGrid w:val="0"/>
              <w:jc w:val="center"/>
              <w:rPr>
                <w:b/>
                <w:sz w:val="18"/>
                <w:szCs w:val="18"/>
              </w:rPr>
            </w:pPr>
          </w:p>
        </w:tc>
        <w:tc>
          <w:tcPr>
            <w:tcW w:w="3342" w:type="dxa"/>
            <w:vAlign w:val="center"/>
          </w:tcPr>
          <w:p w14:paraId="42ADA01A" w14:textId="30A7660F" w:rsidR="00FE0862" w:rsidRPr="00584CF7" w:rsidRDefault="00FE0862" w:rsidP="00865C60">
            <w:pPr>
              <w:adjustRightInd w:val="0"/>
              <w:rPr>
                <w:sz w:val="18"/>
                <w:szCs w:val="18"/>
              </w:rPr>
            </w:pPr>
            <w:r w:rsidRPr="00584CF7">
              <w:rPr>
                <w:sz w:val="18"/>
                <w:szCs w:val="18"/>
              </w:rPr>
              <w:t> </w:t>
            </w:r>
            <w:r w:rsidRPr="00584CF7">
              <w:rPr>
                <w:sz w:val="18"/>
                <w:szCs w:val="18"/>
              </w:rPr>
              <w:t>分子光谱学</w:t>
            </w:r>
          </w:p>
        </w:tc>
        <w:tc>
          <w:tcPr>
            <w:tcW w:w="1276" w:type="dxa"/>
            <w:vAlign w:val="center"/>
          </w:tcPr>
          <w:p w14:paraId="19E3E97A" w14:textId="0EF0EC0B" w:rsidR="00FE0862" w:rsidRPr="00584CF7" w:rsidRDefault="00FE0862" w:rsidP="00FE0862">
            <w:pPr>
              <w:jc w:val="center"/>
              <w:rPr>
                <w:sz w:val="18"/>
                <w:szCs w:val="18"/>
              </w:rPr>
            </w:pPr>
            <w:r w:rsidRPr="00584CF7">
              <w:rPr>
                <w:sz w:val="18"/>
                <w:szCs w:val="18"/>
              </w:rPr>
              <w:t>XS1107202</w:t>
            </w:r>
          </w:p>
        </w:tc>
        <w:tc>
          <w:tcPr>
            <w:tcW w:w="688" w:type="dxa"/>
            <w:vAlign w:val="center"/>
          </w:tcPr>
          <w:p w14:paraId="5780B39A" w14:textId="4B9C2CC6" w:rsidR="00FE0862" w:rsidRPr="00584CF7" w:rsidRDefault="00FE0862" w:rsidP="00FE0862">
            <w:pPr>
              <w:jc w:val="center"/>
              <w:rPr>
                <w:sz w:val="18"/>
                <w:szCs w:val="18"/>
              </w:rPr>
            </w:pPr>
            <w:r w:rsidRPr="00584CF7">
              <w:rPr>
                <w:sz w:val="18"/>
                <w:szCs w:val="18"/>
              </w:rPr>
              <w:t>2</w:t>
            </w:r>
          </w:p>
        </w:tc>
        <w:tc>
          <w:tcPr>
            <w:tcW w:w="709" w:type="dxa"/>
            <w:vAlign w:val="center"/>
          </w:tcPr>
          <w:p w14:paraId="7F770351" w14:textId="416E8C69" w:rsidR="00FE0862" w:rsidRPr="00584CF7" w:rsidRDefault="00FE0862" w:rsidP="00FE0862">
            <w:pPr>
              <w:jc w:val="center"/>
              <w:rPr>
                <w:sz w:val="18"/>
                <w:szCs w:val="18"/>
              </w:rPr>
            </w:pPr>
            <w:r w:rsidRPr="00584CF7">
              <w:rPr>
                <w:sz w:val="18"/>
                <w:szCs w:val="18"/>
              </w:rPr>
              <w:t>1</w:t>
            </w:r>
          </w:p>
        </w:tc>
        <w:tc>
          <w:tcPr>
            <w:tcW w:w="1045" w:type="dxa"/>
            <w:vMerge/>
            <w:vAlign w:val="center"/>
          </w:tcPr>
          <w:p w14:paraId="13C73B9B" w14:textId="77777777" w:rsidR="00FE0862" w:rsidRPr="00584CF7" w:rsidRDefault="00FE0862" w:rsidP="00FE0862">
            <w:pPr>
              <w:adjustRightInd w:val="0"/>
              <w:snapToGrid w:val="0"/>
              <w:jc w:val="center"/>
              <w:rPr>
                <w:sz w:val="18"/>
                <w:szCs w:val="18"/>
              </w:rPr>
            </w:pPr>
          </w:p>
        </w:tc>
      </w:tr>
      <w:tr w:rsidR="00FE0862" w:rsidRPr="00E245CF" w14:paraId="4954875D" w14:textId="77777777">
        <w:trPr>
          <w:trHeight w:val="377"/>
          <w:jc w:val="center"/>
        </w:trPr>
        <w:tc>
          <w:tcPr>
            <w:tcW w:w="571" w:type="dxa"/>
            <w:vMerge w:val="restart"/>
            <w:vAlign w:val="center"/>
          </w:tcPr>
          <w:p w14:paraId="4450D2CD"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必修环节</w:t>
            </w:r>
          </w:p>
          <w:p w14:paraId="6BB3CCCD" w14:textId="77777777" w:rsidR="00FE0862" w:rsidRPr="00E245CF" w:rsidRDefault="00FE0862" w:rsidP="00FE0862">
            <w:pPr>
              <w:jc w:val="center"/>
              <w:rPr>
                <w:b/>
                <w:color w:val="000000" w:themeColor="text1"/>
                <w:sz w:val="18"/>
                <w:szCs w:val="18"/>
              </w:rPr>
            </w:pPr>
          </w:p>
        </w:tc>
        <w:tc>
          <w:tcPr>
            <w:tcW w:w="1226" w:type="dxa"/>
            <w:vMerge w:val="restart"/>
            <w:vAlign w:val="center"/>
          </w:tcPr>
          <w:p w14:paraId="6BC4B581" w14:textId="77777777" w:rsidR="00FE0862" w:rsidRPr="00E245CF" w:rsidRDefault="00FE0862" w:rsidP="00FE0862">
            <w:pPr>
              <w:jc w:val="center"/>
              <w:rPr>
                <w:b/>
                <w:color w:val="000000" w:themeColor="text1"/>
                <w:sz w:val="18"/>
                <w:szCs w:val="18"/>
              </w:rPr>
            </w:pPr>
            <w:r w:rsidRPr="00E245CF">
              <w:rPr>
                <w:b/>
                <w:color w:val="000000" w:themeColor="text1"/>
                <w:sz w:val="18"/>
                <w:szCs w:val="18"/>
              </w:rPr>
              <w:t>素质拓展</w:t>
            </w:r>
          </w:p>
        </w:tc>
        <w:tc>
          <w:tcPr>
            <w:tcW w:w="3342" w:type="dxa"/>
            <w:vAlign w:val="center"/>
          </w:tcPr>
          <w:p w14:paraId="7473F864" w14:textId="77777777" w:rsidR="00FE0862" w:rsidRPr="00E245CF" w:rsidRDefault="00FE0862" w:rsidP="00FE0862">
            <w:pPr>
              <w:rPr>
                <w:color w:val="000000" w:themeColor="text1"/>
                <w:sz w:val="18"/>
                <w:szCs w:val="18"/>
              </w:rPr>
            </w:pPr>
            <w:r w:rsidRPr="00E245CF">
              <w:rPr>
                <w:color w:val="000000" w:themeColor="text1"/>
                <w:sz w:val="18"/>
                <w:szCs w:val="18"/>
              </w:rPr>
              <w:t>入学教育</w:t>
            </w:r>
          </w:p>
        </w:tc>
        <w:tc>
          <w:tcPr>
            <w:tcW w:w="1276" w:type="dxa"/>
            <w:vAlign w:val="center"/>
          </w:tcPr>
          <w:p w14:paraId="200D0F23" w14:textId="728CC288" w:rsidR="00FE0862" w:rsidRPr="00E245CF" w:rsidRDefault="00FE0862" w:rsidP="00FE0862">
            <w:pPr>
              <w:jc w:val="center"/>
              <w:rPr>
                <w:color w:val="000000" w:themeColor="text1"/>
                <w:sz w:val="18"/>
                <w:szCs w:val="18"/>
              </w:rPr>
            </w:pPr>
          </w:p>
        </w:tc>
        <w:tc>
          <w:tcPr>
            <w:tcW w:w="688" w:type="dxa"/>
            <w:vAlign w:val="center"/>
          </w:tcPr>
          <w:p w14:paraId="300A8077" w14:textId="52DED49D"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1DEF2B6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1045" w:type="dxa"/>
            <w:vMerge w:val="restart"/>
            <w:vAlign w:val="center"/>
          </w:tcPr>
          <w:p w14:paraId="7B60BD8B" w14:textId="42E12896" w:rsidR="00FE0862" w:rsidRPr="00E245CF" w:rsidRDefault="00FE0862" w:rsidP="00FE0862">
            <w:pPr>
              <w:jc w:val="center"/>
              <w:rPr>
                <w:i/>
                <w:color w:val="FF0000"/>
                <w:sz w:val="18"/>
                <w:szCs w:val="18"/>
              </w:rPr>
            </w:pPr>
          </w:p>
        </w:tc>
      </w:tr>
      <w:tr w:rsidR="00FE0862" w:rsidRPr="00E245CF" w14:paraId="7D47A5FD" w14:textId="77777777" w:rsidTr="001732C9">
        <w:trPr>
          <w:trHeight w:val="356"/>
          <w:jc w:val="center"/>
        </w:trPr>
        <w:tc>
          <w:tcPr>
            <w:tcW w:w="571" w:type="dxa"/>
            <w:vMerge/>
            <w:vAlign w:val="center"/>
          </w:tcPr>
          <w:p w14:paraId="4AD9DD04" w14:textId="77777777" w:rsidR="00FE0862" w:rsidRPr="00E245CF" w:rsidRDefault="00FE0862" w:rsidP="00FE0862">
            <w:pPr>
              <w:jc w:val="center"/>
              <w:rPr>
                <w:b/>
                <w:color w:val="000000" w:themeColor="text1"/>
                <w:sz w:val="18"/>
                <w:szCs w:val="18"/>
              </w:rPr>
            </w:pPr>
          </w:p>
        </w:tc>
        <w:tc>
          <w:tcPr>
            <w:tcW w:w="1226" w:type="dxa"/>
            <w:vMerge/>
            <w:vAlign w:val="center"/>
          </w:tcPr>
          <w:p w14:paraId="2300C150" w14:textId="77777777" w:rsidR="00FE0862" w:rsidRPr="00E245CF" w:rsidRDefault="00FE0862" w:rsidP="00FE0862">
            <w:pPr>
              <w:jc w:val="center"/>
              <w:rPr>
                <w:b/>
                <w:color w:val="000000" w:themeColor="text1"/>
                <w:sz w:val="18"/>
                <w:szCs w:val="18"/>
              </w:rPr>
            </w:pPr>
          </w:p>
        </w:tc>
        <w:tc>
          <w:tcPr>
            <w:tcW w:w="3342" w:type="dxa"/>
            <w:vAlign w:val="center"/>
          </w:tcPr>
          <w:p w14:paraId="6F04F240" w14:textId="77777777" w:rsidR="00FE0862" w:rsidRPr="00E245CF" w:rsidRDefault="00FE0862" w:rsidP="00FE0862">
            <w:pPr>
              <w:rPr>
                <w:color w:val="000000" w:themeColor="text1"/>
                <w:sz w:val="18"/>
                <w:szCs w:val="18"/>
              </w:rPr>
            </w:pPr>
            <w:r w:rsidRPr="00E245CF">
              <w:rPr>
                <w:color w:val="000000" w:themeColor="text1"/>
                <w:sz w:val="18"/>
                <w:szCs w:val="18"/>
              </w:rPr>
              <w:t>学术活动</w:t>
            </w:r>
          </w:p>
        </w:tc>
        <w:tc>
          <w:tcPr>
            <w:tcW w:w="1276" w:type="dxa"/>
            <w:vAlign w:val="center"/>
          </w:tcPr>
          <w:p w14:paraId="2BCE7970" w14:textId="77777777" w:rsidR="00FE0862" w:rsidRPr="00E245CF" w:rsidRDefault="00FE0862" w:rsidP="00FE0862">
            <w:pPr>
              <w:jc w:val="center"/>
              <w:rPr>
                <w:color w:val="000000" w:themeColor="text1"/>
                <w:sz w:val="18"/>
                <w:szCs w:val="18"/>
              </w:rPr>
            </w:pPr>
          </w:p>
        </w:tc>
        <w:tc>
          <w:tcPr>
            <w:tcW w:w="688" w:type="dxa"/>
            <w:vAlign w:val="center"/>
          </w:tcPr>
          <w:p w14:paraId="2B157EA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72A892A6" w14:textId="0820EAF4" w:rsidR="00FE0862" w:rsidRPr="00E245CF" w:rsidRDefault="00FE0862" w:rsidP="00FE0862">
            <w:pPr>
              <w:jc w:val="center"/>
              <w:rPr>
                <w:color w:val="000000" w:themeColor="text1"/>
                <w:sz w:val="18"/>
                <w:szCs w:val="18"/>
              </w:rPr>
            </w:pPr>
            <w:r w:rsidRPr="00E245CF">
              <w:rPr>
                <w:color w:val="000000" w:themeColor="text1"/>
                <w:sz w:val="18"/>
                <w:szCs w:val="18"/>
              </w:rPr>
              <w:t>1-6</w:t>
            </w:r>
          </w:p>
        </w:tc>
        <w:tc>
          <w:tcPr>
            <w:tcW w:w="1045" w:type="dxa"/>
            <w:vMerge/>
            <w:vAlign w:val="center"/>
          </w:tcPr>
          <w:p w14:paraId="480EDD2B" w14:textId="77777777" w:rsidR="00FE0862" w:rsidRPr="00E245CF" w:rsidRDefault="00FE0862" w:rsidP="00FE0862">
            <w:pPr>
              <w:jc w:val="center"/>
              <w:rPr>
                <w:color w:val="000000" w:themeColor="text1"/>
                <w:sz w:val="18"/>
                <w:szCs w:val="18"/>
              </w:rPr>
            </w:pPr>
          </w:p>
        </w:tc>
      </w:tr>
      <w:tr w:rsidR="00FE0862" w:rsidRPr="00E245CF" w14:paraId="40DD05BE" w14:textId="77777777">
        <w:trPr>
          <w:jc w:val="center"/>
        </w:trPr>
        <w:tc>
          <w:tcPr>
            <w:tcW w:w="571" w:type="dxa"/>
            <w:vMerge/>
          </w:tcPr>
          <w:p w14:paraId="0EF93395" w14:textId="77777777" w:rsidR="00FE0862" w:rsidRPr="00E245CF" w:rsidRDefault="00FE0862" w:rsidP="00FE0862">
            <w:pPr>
              <w:rPr>
                <w:b/>
                <w:color w:val="000000" w:themeColor="text1"/>
                <w:sz w:val="18"/>
                <w:szCs w:val="18"/>
              </w:rPr>
            </w:pPr>
          </w:p>
        </w:tc>
        <w:tc>
          <w:tcPr>
            <w:tcW w:w="1226" w:type="dxa"/>
            <w:vMerge w:val="restart"/>
            <w:vAlign w:val="center"/>
          </w:tcPr>
          <w:p w14:paraId="093C9C9F"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学术训练</w:t>
            </w:r>
          </w:p>
        </w:tc>
        <w:tc>
          <w:tcPr>
            <w:tcW w:w="3342" w:type="dxa"/>
            <w:vAlign w:val="center"/>
          </w:tcPr>
          <w:p w14:paraId="755129CB" w14:textId="77777777" w:rsidR="00FE0862" w:rsidRPr="00E245CF" w:rsidRDefault="00FE0862" w:rsidP="00FE0862">
            <w:pPr>
              <w:rPr>
                <w:color w:val="000000" w:themeColor="text1"/>
                <w:sz w:val="18"/>
                <w:szCs w:val="18"/>
              </w:rPr>
            </w:pPr>
            <w:r w:rsidRPr="00E245CF">
              <w:rPr>
                <w:color w:val="000000" w:themeColor="text1"/>
                <w:sz w:val="18"/>
                <w:szCs w:val="18"/>
              </w:rPr>
              <w:t>中期筛选</w:t>
            </w:r>
          </w:p>
        </w:tc>
        <w:tc>
          <w:tcPr>
            <w:tcW w:w="1276" w:type="dxa"/>
            <w:vAlign w:val="center"/>
          </w:tcPr>
          <w:p w14:paraId="45BD4D21" w14:textId="77777777" w:rsidR="00FE0862" w:rsidRPr="00E245CF" w:rsidRDefault="00FE0862" w:rsidP="00FE0862">
            <w:pPr>
              <w:jc w:val="center"/>
              <w:rPr>
                <w:color w:val="000000" w:themeColor="text1"/>
                <w:sz w:val="18"/>
                <w:szCs w:val="18"/>
              </w:rPr>
            </w:pPr>
          </w:p>
        </w:tc>
        <w:tc>
          <w:tcPr>
            <w:tcW w:w="688" w:type="dxa"/>
            <w:vAlign w:val="center"/>
          </w:tcPr>
          <w:p w14:paraId="0A44B28C" w14:textId="77777777" w:rsidR="00FE0862" w:rsidRPr="00E245CF" w:rsidRDefault="00FE0862" w:rsidP="00FE0862">
            <w:pPr>
              <w:jc w:val="center"/>
              <w:rPr>
                <w:color w:val="000000" w:themeColor="text1"/>
                <w:sz w:val="18"/>
                <w:szCs w:val="18"/>
              </w:rPr>
            </w:pPr>
          </w:p>
        </w:tc>
        <w:tc>
          <w:tcPr>
            <w:tcW w:w="709" w:type="dxa"/>
            <w:vAlign w:val="center"/>
          </w:tcPr>
          <w:p w14:paraId="08826A3F" w14:textId="788F7C1D" w:rsidR="00FE0862" w:rsidRPr="00E245CF" w:rsidRDefault="00FE0862" w:rsidP="00FE0862">
            <w:pPr>
              <w:jc w:val="center"/>
              <w:rPr>
                <w:color w:val="000000" w:themeColor="text1"/>
                <w:sz w:val="18"/>
                <w:szCs w:val="18"/>
              </w:rPr>
            </w:pPr>
            <w:r w:rsidRPr="00E245CF">
              <w:rPr>
                <w:color w:val="000000" w:themeColor="text1"/>
                <w:sz w:val="18"/>
                <w:szCs w:val="18"/>
              </w:rPr>
              <w:t>2-3</w:t>
            </w:r>
          </w:p>
        </w:tc>
        <w:tc>
          <w:tcPr>
            <w:tcW w:w="1045" w:type="dxa"/>
            <w:vMerge w:val="restart"/>
            <w:vAlign w:val="center"/>
          </w:tcPr>
          <w:p w14:paraId="0E32AE02" w14:textId="77777777" w:rsidR="00FE0862" w:rsidRPr="00E245CF" w:rsidRDefault="00FE0862" w:rsidP="00FE0862">
            <w:pPr>
              <w:jc w:val="center"/>
              <w:rPr>
                <w:color w:val="000000" w:themeColor="text1"/>
                <w:sz w:val="18"/>
                <w:szCs w:val="18"/>
              </w:rPr>
            </w:pPr>
            <w:r w:rsidRPr="00E245CF">
              <w:rPr>
                <w:color w:val="000000" w:themeColor="text1"/>
                <w:sz w:val="18"/>
                <w:szCs w:val="18"/>
              </w:rPr>
              <w:t>过程管理</w:t>
            </w:r>
          </w:p>
          <w:p w14:paraId="494A4244" w14:textId="77777777" w:rsidR="00FE0862" w:rsidRPr="00E245CF" w:rsidRDefault="00FE0862" w:rsidP="00FE0862">
            <w:pPr>
              <w:jc w:val="center"/>
              <w:rPr>
                <w:color w:val="000000" w:themeColor="text1"/>
                <w:sz w:val="18"/>
                <w:szCs w:val="18"/>
              </w:rPr>
            </w:pPr>
            <w:r w:rsidRPr="00E245CF">
              <w:rPr>
                <w:color w:val="000000" w:themeColor="text1"/>
                <w:sz w:val="18"/>
                <w:szCs w:val="18"/>
              </w:rPr>
              <w:t>无学分</w:t>
            </w:r>
          </w:p>
        </w:tc>
      </w:tr>
      <w:tr w:rsidR="00FE0862" w:rsidRPr="00E245CF" w14:paraId="73085EE1" w14:textId="77777777">
        <w:trPr>
          <w:jc w:val="center"/>
        </w:trPr>
        <w:tc>
          <w:tcPr>
            <w:tcW w:w="571" w:type="dxa"/>
            <w:vMerge/>
          </w:tcPr>
          <w:p w14:paraId="7A321818" w14:textId="77777777" w:rsidR="00FE0862" w:rsidRPr="00E245CF" w:rsidRDefault="00FE0862" w:rsidP="00FE0862">
            <w:pPr>
              <w:rPr>
                <w:b/>
                <w:color w:val="000000" w:themeColor="text1"/>
                <w:sz w:val="18"/>
                <w:szCs w:val="18"/>
              </w:rPr>
            </w:pPr>
          </w:p>
        </w:tc>
        <w:tc>
          <w:tcPr>
            <w:tcW w:w="1226" w:type="dxa"/>
            <w:vMerge/>
            <w:vAlign w:val="center"/>
          </w:tcPr>
          <w:p w14:paraId="6ED35B42" w14:textId="77777777" w:rsidR="00FE0862" w:rsidRPr="00E245CF" w:rsidRDefault="00FE0862" w:rsidP="00FE0862">
            <w:pPr>
              <w:jc w:val="center"/>
              <w:rPr>
                <w:b/>
                <w:color w:val="000000" w:themeColor="text1"/>
                <w:sz w:val="18"/>
                <w:szCs w:val="18"/>
              </w:rPr>
            </w:pPr>
          </w:p>
        </w:tc>
        <w:tc>
          <w:tcPr>
            <w:tcW w:w="3342" w:type="dxa"/>
            <w:vAlign w:val="center"/>
          </w:tcPr>
          <w:p w14:paraId="3D60EDA2" w14:textId="77777777" w:rsidR="00FE0862" w:rsidRPr="00E245CF" w:rsidRDefault="00FE0862" w:rsidP="00FE0862">
            <w:pPr>
              <w:rPr>
                <w:color w:val="000000" w:themeColor="text1"/>
                <w:sz w:val="18"/>
                <w:szCs w:val="18"/>
              </w:rPr>
            </w:pPr>
            <w:r w:rsidRPr="00E245CF">
              <w:rPr>
                <w:color w:val="000000" w:themeColor="text1"/>
                <w:sz w:val="18"/>
                <w:szCs w:val="18"/>
              </w:rPr>
              <w:t>论文开题</w:t>
            </w:r>
          </w:p>
        </w:tc>
        <w:tc>
          <w:tcPr>
            <w:tcW w:w="1276" w:type="dxa"/>
            <w:vAlign w:val="center"/>
          </w:tcPr>
          <w:p w14:paraId="4A894707" w14:textId="77777777" w:rsidR="00FE0862" w:rsidRPr="00E245CF" w:rsidRDefault="00FE0862" w:rsidP="00FE0862">
            <w:pPr>
              <w:jc w:val="center"/>
              <w:rPr>
                <w:color w:val="000000" w:themeColor="text1"/>
                <w:sz w:val="18"/>
                <w:szCs w:val="18"/>
              </w:rPr>
            </w:pPr>
          </w:p>
        </w:tc>
        <w:tc>
          <w:tcPr>
            <w:tcW w:w="688" w:type="dxa"/>
            <w:vAlign w:val="center"/>
          </w:tcPr>
          <w:p w14:paraId="0F76B5F5" w14:textId="77777777" w:rsidR="00FE0862" w:rsidRPr="00E245CF" w:rsidRDefault="00FE0862" w:rsidP="00FE0862">
            <w:pPr>
              <w:jc w:val="center"/>
              <w:rPr>
                <w:color w:val="000000" w:themeColor="text1"/>
                <w:sz w:val="18"/>
                <w:szCs w:val="18"/>
              </w:rPr>
            </w:pPr>
          </w:p>
        </w:tc>
        <w:tc>
          <w:tcPr>
            <w:tcW w:w="709" w:type="dxa"/>
            <w:vAlign w:val="center"/>
          </w:tcPr>
          <w:p w14:paraId="582F2662" w14:textId="591838F8" w:rsidR="00FE0862" w:rsidRPr="00E245CF" w:rsidRDefault="00FE0862" w:rsidP="009812B4">
            <w:pPr>
              <w:jc w:val="center"/>
              <w:rPr>
                <w:color w:val="000000" w:themeColor="text1"/>
                <w:sz w:val="18"/>
                <w:szCs w:val="18"/>
              </w:rPr>
            </w:pPr>
            <w:r w:rsidRPr="00E245CF">
              <w:rPr>
                <w:color w:val="000000" w:themeColor="text1"/>
                <w:sz w:val="18"/>
                <w:szCs w:val="18"/>
              </w:rPr>
              <w:t>2-3</w:t>
            </w:r>
          </w:p>
        </w:tc>
        <w:tc>
          <w:tcPr>
            <w:tcW w:w="1045" w:type="dxa"/>
            <w:vMerge/>
            <w:vAlign w:val="center"/>
          </w:tcPr>
          <w:p w14:paraId="23E06827" w14:textId="77777777" w:rsidR="00FE0862" w:rsidRPr="00E245CF" w:rsidRDefault="00FE0862" w:rsidP="00FE0862">
            <w:pPr>
              <w:jc w:val="center"/>
              <w:rPr>
                <w:color w:val="000000" w:themeColor="text1"/>
                <w:sz w:val="18"/>
                <w:szCs w:val="18"/>
              </w:rPr>
            </w:pPr>
          </w:p>
        </w:tc>
      </w:tr>
      <w:tr w:rsidR="00FE0862" w:rsidRPr="00E245CF" w14:paraId="22A63CDF" w14:textId="77777777">
        <w:trPr>
          <w:jc w:val="center"/>
        </w:trPr>
        <w:tc>
          <w:tcPr>
            <w:tcW w:w="571" w:type="dxa"/>
            <w:vMerge/>
          </w:tcPr>
          <w:p w14:paraId="232CDF37" w14:textId="77777777" w:rsidR="00FE0862" w:rsidRPr="00E245CF" w:rsidRDefault="00FE0862" w:rsidP="00FE0862">
            <w:pPr>
              <w:rPr>
                <w:b/>
                <w:color w:val="000000" w:themeColor="text1"/>
                <w:sz w:val="18"/>
                <w:szCs w:val="18"/>
              </w:rPr>
            </w:pPr>
          </w:p>
        </w:tc>
        <w:tc>
          <w:tcPr>
            <w:tcW w:w="1226" w:type="dxa"/>
            <w:vMerge/>
            <w:vAlign w:val="center"/>
          </w:tcPr>
          <w:p w14:paraId="0B7C1607" w14:textId="77777777" w:rsidR="00FE0862" w:rsidRPr="00E245CF" w:rsidRDefault="00FE0862" w:rsidP="00FE0862">
            <w:pPr>
              <w:jc w:val="center"/>
              <w:rPr>
                <w:b/>
                <w:color w:val="000000" w:themeColor="text1"/>
                <w:sz w:val="18"/>
                <w:szCs w:val="18"/>
              </w:rPr>
            </w:pPr>
          </w:p>
        </w:tc>
        <w:tc>
          <w:tcPr>
            <w:tcW w:w="3342" w:type="dxa"/>
            <w:vAlign w:val="center"/>
          </w:tcPr>
          <w:p w14:paraId="3265C43D" w14:textId="77777777" w:rsidR="00FE0862" w:rsidRPr="00E245CF" w:rsidRDefault="00FE0862" w:rsidP="00FE0862">
            <w:pPr>
              <w:rPr>
                <w:sz w:val="18"/>
                <w:szCs w:val="18"/>
              </w:rPr>
            </w:pPr>
            <w:r w:rsidRPr="00E245CF">
              <w:rPr>
                <w:sz w:val="18"/>
                <w:szCs w:val="18"/>
              </w:rPr>
              <w:t>论文中期进展报告</w:t>
            </w:r>
          </w:p>
        </w:tc>
        <w:tc>
          <w:tcPr>
            <w:tcW w:w="1276" w:type="dxa"/>
            <w:vAlign w:val="center"/>
          </w:tcPr>
          <w:p w14:paraId="05262CC2" w14:textId="77777777" w:rsidR="00FE0862" w:rsidRPr="00E245CF" w:rsidRDefault="00FE0862" w:rsidP="00FE0862">
            <w:pPr>
              <w:jc w:val="center"/>
              <w:rPr>
                <w:color w:val="000000" w:themeColor="text1"/>
                <w:sz w:val="18"/>
                <w:szCs w:val="18"/>
              </w:rPr>
            </w:pPr>
          </w:p>
        </w:tc>
        <w:tc>
          <w:tcPr>
            <w:tcW w:w="688" w:type="dxa"/>
            <w:vAlign w:val="center"/>
          </w:tcPr>
          <w:p w14:paraId="248FC4BA" w14:textId="77777777" w:rsidR="00FE0862" w:rsidRPr="00E245CF" w:rsidRDefault="00FE0862" w:rsidP="00FE0862">
            <w:pPr>
              <w:jc w:val="center"/>
              <w:rPr>
                <w:color w:val="000000" w:themeColor="text1"/>
                <w:sz w:val="18"/>
                <w:szCs w:val="18"/>
              </w:rPr>
            </w:pPr>
          </w:p>
        </w:tc>
        <w:tc>
          <w:tcPr>
            <w:tcW w:w="709" w:type="dxa"/>
            <w:vAlign w:val="center"/>
          </w:tcPr>
          <w:p w14:paraId="3A7ADA87" w14:textId="51F319D6" w:rsidR="00FE0862" w:rsidRPr="00E245CF" w:rsidRDefault="00FE0862" w:rsidP="00FE0862">
            <w:pPr>
              <w:jc w:val="center"/>
              <w:rPr>
                <w:color w:val="000000" w:themeColor="text1"/>
                <w:sz w:val="18"/>
                <w:szCs w:val="18"/>
              </w:rPr>
            </w:pPr>
            <w:r w:rsidRPr="00E245CF">
              <w:rPr>
                <w:color w:val="000000" w:themeColor="text1"/>
                <w:sz w:val="18"/>
                <w:szCs w:val="18"/>
              </w:rPr>
              <w:t>4-5</w:t>
            </w:r>
          </w:p>
        </w:tc>
        <w:tc>
          <w:tcPr>
            <w:tcW w:w="1045" w:type="dxa"/>
            <w:vMerge/>
          </w:tcPr>
          <w:p w14:paraId="161E4769" w14:textId="77777777" w:rsidR="00FE0862" w:rsidRPr="00E245CF" w:rsidRDefault="00FE0862" w:rsidP="00FE0862">
            <w:pPr>
              <w:jc w:val="center"/>
              <w:rPr>
                <w:color w:val="000000" w:themeColor="text1"/>
                <w:sz w:val="18"/>
                <w:szCs w:val="18"/>
              </w:rPr>
            </w:pPr>
          </w:p>
        </w:tc>
      </w:tr>
      <w:tr w:rsidR="00FE0862" w:rsidRPr="00E245CF" w14:paraId="7735B85A" w14:textId="77777777">
        <w:trPr>
          <w:jc w:val="center"/>
        </w:trPr>
        <w:tc>
          <w:tcPr>
            <w:tcW w:w="571" w:type="dxa"/>
            <w:vMerge/>
          </w:tcPr>
          <w:p w14:paraId="5E79F38D" w14:textId="77777777" w:rsidR="00FE0862" w:rsidRPr="00E245CF" w:rsidRDefault="00FE0862" w:rsidP="00FE0862">
            <w:pPr>
              <w:rPr>
                <w:b/>
                <w:color w:val="000000" w:themeColor="text1"/>
                <w:sz w:val="18"/>
                <w:szCs w:val="18"/>
              </w:rPr>
            </w:pPr>
          </w:p>
        </w:tc>
        <w:tc>
          <w:tcPr>
            <w:tcW w:w="1226" w:type="dxa"/>
            <w:vMerge/>
            <w:vAlign w:val="center"/>
          </w:tcPr>
          <w:p w14:paraId="07815F70" w14:textId="77777777" w:rsidR="00FE0862" w:rsidRPr="00E245CF" w:rsidRDefault="00FE0862" w:rsidP="00FE0862">
            <w:pPr>
              <w:jc w:val="center"/>
              <w:rPr>
                <w:b/>
                <w:color w:val="000000" w:themeColor="text1"/>
                <w:sz w:val="18"/>
                <w:szCs w:val="18"/>
              </w:rPr>
            </w:pPr>
          </w:p>
        </w:tc>
        <w:tc>
          <w:tcPr>
            <w:tcW w:w="3342" w:type="dxa"/>
            <w:vAlign w:val="center"/>
          </w:tcPr>
          <w:p w14:paraId="0936FECB" w14:textId="77777777" w:rsidR="00FE0862" w:rsidRPr="00E245CF" w:rsidRDefault="00FE0862" w:rsidP="00FE0862">
            <w:pPr>
              <w:rPr>
                <w:color w:val="000000" w:themeColor="text1"/>
                <w:sz w:val="18"/>
                <w:szCs w:val="18"/>
              </w:rPr>
            </w:pPr>
            <w:r w:rsidRPr="00E245CF">
              <w:rPr>
                <w:color w:val="000000" w:themeColor="text1"/>
                <w:sz w:val="18"/>
                <w:szCs w:val="18"/>
              </w:rPr>
              <w:t>论文预答辩</w:t>
            </w:r>
          </w:p>
        </w:tc>
        <w:tc>
          <w:tcPr>
            <w:tcW w:w="1276" w:type="dxa"/>
            <w:vAlign w:val="center"/>
          </w:tcPr>
          <w:p w14:paraId="1DD96094" w14:textId="77777777" w:rsidR="00FE0862" w:rsidRPr="00E245CF" w:rsidRDefault="00FE0862" w:rsidP="00FE0862">
            <w:pPr>
              <w:jc w:val="center"/>
              <w:rPr>
                <w:color w:val="000000" w:themeColor="text1"/>
                <w:sz w:val="18"/>
                <w:szCs w:val="18"/>
              </w:rPr>
            </w:pPr>
          </w:p>
        </w:tc>
        <w:tc>
          <w:tcPr>
            <w:tcW w:w="688" w:type="dxa"/>
            <w:vAlign w:val="center"/>
          </w:tcPr>
          <w:p w14:paraId="375AD566" w14:textId="77777777" w:rsidR="00FE0862" w:rsidRPr="00E245CF" w:rsidRDefault="00FE0862" w:rsidP="00FE0862">
            <w:pPr>
              <w:jc w:val="center"/>
              <w:rPr>
                <w:color w:val="000000" w:themeColor="text1"/>
                <w:sz w:val="18"/>
                <w:szCs w:val="18"/>
              </w:rPr>
            </w:pPr>
          </w:p>
        </w:tc>
        <w:tc>
          <w:tcPr>
            <w:tcW w:w="709" w:type="dxa"/>
            <w:vAlign w:val="center"/>
          </w:tcPr>
          <w:p w14:paraId="32B97668" w14:textId="025A0DE9"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10005125" w14:textId="77777777" w:rsidR="00FE0862" w:rsidRPr="00E245CF" w:rsidRDefault="00FE0862" w:rsidP="00FE0862">
            <w:pPr>
              <w:jc w:val="center"/>
              <w:rPr>
                <w:color w:val="000000" w:themeColor="text1"/>
                <w:sz w:val="18"/>
                <w:szCs w:val="18"/>
              </w:rPr>
            </w:pPr>
          </w:p>
        </w:tc>
      </w:tr>
      <w:tr w:rsidR="00FE0862" w:rsidRPr="00E245CF" w14:paraId="46582C99" w14:textId="77777777">
        <w:trPr>
          <w:jc w:val="center"/>
        </w:trPr>
        <w:tc>
          <w:tcPr>
            <w:tcW w:w="571" w:type="dxa"/>
            <w:vMerge/>
          </w:tcPr>
          <w:p w14:paraId="62EE5293" w14:textId="77777777" w:rsidR="00FE0862" w:rsidRPr="00E245CF" w:rsidRDefault="00FE0862" w:rsidP="00FE0862">
            <w:pPr>
              <w:rPr>
                <w:color w:val="000000" w:themeColor="text1"/>
                <w:sz w:val="18"/>
                <w:szCs w:val="18"/>
              </w:rPr>
            </w:pPr>
          </w:p>
        </w:tc>
        <w:tc>
          <w:tcPr>
            <w:tcW w:w="1226" w:type="dxa"/>
            <w:vMerge/>
          </w:tcPr>
          <w:p w14:paraId="6BE2B13C" w14:textId="77777777" w:rsidR="00FE0862" w:rsidRPr="00E245CF" w:rsidRDefault="00FE0862" w:rsidP="00FE0862">
            <w:pPr>
              <w:jc w:val="center"/>
              <w:rPr>
                <w:color w:val="000000" w:themeColor="text1"/>
                <w:sz w:val="18"/>
                <w:szCs w:val="18"/>
              </w:rPr>
            </w:pPr>
          </w:p>
        </w:tc>
        <w:tc>
          <w:tcPr>
            <w:tcW w:w="3342" w:type="dxa"/>
            <w:vAlign w:val="center"/>
          </w:tcPr>
          <w:p w14:paraId="72B630D9" w14:textId="77777777" w:rsidR="00FE0862" w:rsidRPr="00E245CF" w:rsidRDefault="00FE0862" w:rsidP="00FE0862">
            <w:pPr>
              <w:rPr>
                <w:color w:val="000000" w:themeColor="text1"/>
                <w:sz w:val="18"/>
                <w:szCs w:val="18"/>
              </w:rPr>
            </w:pPr>
            <w:r w:rsidRPr="00E245CF">
              <w:rPr>
                <w:color w:val="000000" w:themeColor="text1"/>
                <w:sz w:val="18"/>
                <w:szCs w:val="18"/>
              </w:rPr>
              <w:t>论文评审</w:t>
            </w:r>
          </w:p>
        </w:tc>
        <w:tc>
          <w:tcPr>
            <w:tcW w:w="1276" w:type="dxa"/>
            <w:vAlign w:val="center"/>
          </w:tcPr>
          <w:p w14:paraId="527CDDF5" w14:textId="77777777" w:rsidR="00FE0862" w:rsidRPr="00E245CF" w:rsidRDefault="00FE0862" w:rsidP="00FE0862">
            <w:pPr>
              <w:jc w:val="center"/>
              <w:rPr>
                <w:color w:val="000000" w:themeColor="text1"/>
                <w:sz w:val="18"/>
                <w:szCs w:val="18"/>
              </w:rPr>
            </w:pPr>
          </w:p>
        </w:tc>
        <w:tc>
          <w:tcPr>
            <w:tcW w:w="688" w:type="dxa"/>
            <w:vAlign w:val="center"/>
          </w:tcPr>
          <w:p w14:paraId="1B5BD3DA" w14:textId="77777777" w:rsidR="00FE0862" w:rsidRPr="00E245CF" w:rsidRDefault="00FE0862" w:rsidP="00FE0862">
            <w:pPr>
              <w:jc w:val="center"/>
              <w:rPr>
                <w:color w:val="000000" w:themeColor="text1"/>
                <w:sz w:val="18"/>
                <w:szCs w:val="18"/>
              </w:rPr>
            </w:pPr>
          </w:p>
        </w:tc>
        <w:tc>
          <w:tcPr>
            <w:tcW w:w="709" w:type="dxa"/>
            <w:vAlign w:val="center"/>
          </w:tcPr>
          <w:p w14:paraId="2CDB0F7D"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6AEDF836" w14:textId="77777777" w:rsidR="00FE0862" w:rsidRPr="00E245CF" w:rsidRDefault="00FE0862" w:rsidP="00FE0862">
            <w:pPr>
              <w:jc w:val="center"/>
              <w:rPr>
                <w:color w:val="000000" w:themeColor="text1"/>
                <w:sz w:val="18"/>
                <w:szCs w:val="18"/>
              </w:rPr>
            </w:pPr>
          </w:p>
        </w:tc>
      </w:tr>
      <w:tr w:rsidR="00FE0862" w:rsidRPr="00E245CF" w14:paraId="10E2458F" w14:textId="77777777">
        <w:trPr>
          <w:jc w:val="center"/>
        </w:trPr>
        <w:tc>
          <w:tcPr>
            <w:tcW w:w="571" w:type="dxa"/>
            <w:vMerge/>
          </w:tcPr>
          <w:p w14:paraId="3FB3C286" w14:textId="77777777" w:rsidR="00FE0862" w:rsidRPr="00E245CF" w:rsidRDefault="00FE0862" w:rsidP="00FE0862">
            <w:pPr>
              <w:rPr>
                <w:color w:val="000000" w:themeColor="text1"/>
                <w:sz w:val="18"/>
                <w:szCs w:val="18"/>
              </w:rPr>
            </w:pPr>
          </w:p>
        </w:tc>
        <w:tc>
          <w:tcPr>
            <w:tcW w:w="1226" w:type="dxa"/>
            <w:vMerge/>
          </w:tcPr>
          <w:p w14:paraId="6E3A5975" w14:textId="77777777" w:rsidR="00FE0862" w:rsidRPr="00E245CF" w:rsidRDefault="00FE0862" w:rsidP="00FE0862">
            <w:pPr>
              <w:jc w:val="center"/>
              <w:rPr>
                <w:color w:val="000000" w:themeColor="text1"/>
                <w:sz w:val="18"/>
                <w:szCs w:val="18"/>
              </w:rPr>
            </w:pPr>
          </w:p>
        </w:tc>
        <w:tc>
          <w:tcPr>
            <w:tcW w:w="3342" w:type="dxa"/>
            <w:vAlign w:val="center"/>
          </w:tcPr>
          <w:p w14:paraId="4F86C1FB" w14:textId="77777777" w:rsidR="00FE0862" w:rsidRPr="00E245CF" w:rsidRDefault="00FE0862" w:rsidP="00FE0862">
            <w:pPr>
              <w:rPr>
                <w:color w:val="000000" w:themeColor="text1"/>
                <w:sz w:val="18"/>
                <w:szCs w:val="18"/>
              </w:rPr>
            </w:pPr>
            <w:r w:rsidRPr="00E245CF">
              <w:rPr>
                <w:color w:val="000000" w:themeColor="text1"/>
                <w:sz w:val="18"/>
                <w:szCs w:val="18"/>
              </w:rPr>
              <w:t>论文答辩</w:t>
            </w:r>
          </w:p>
        </w:tc>
        <w:tc>
          <w:tcPr>
            <w:tcW w:w="1276" w:type="dxa"/>
            <w:vAlign w:val="center"/>
          </w:tcPr>
          <w:p w14:paraId="7FCCAA59" w14:textId="77777777" w:rsidR="00FE0862" w:rsidRPr="00E245CF" w:rsidRDefault="00FE0862" w:rsidP="00FE0862">
            <w:pPr>
              <w:jc w:val="center"/>
              <w:rPr>
                <w:color w:val="000000" w:themeColor="text1"/>
                <w:sz w:val="18"/>
                <w:szCs w:val="18"/>
              </w:rPr>
            </w:pPr>
          </w:p>
        </w:tc>
        <w:tc>
          <w:tcPr>
            <w:tcW w:w="688" w:type="dxa"/>
            <w:vAlign w:val="center"/>
          </w:tcPr>
          <w:p w14:paraId="69B0154F" w14:textId="77777777" w:rsidR="00FE0862" w:rsidRPr="00E245CF" w:rsidRDefault="00FE0862" w:rsidP="00FE0862">
            <w:pPr>
              <w:jc w:val="center"/>
              <w:rPr>
                <w:color w:val="000000" w:themeColor="text1"/>
                <w:sz w:val="18"/>
                <w:szCs w:val="18"/>
              </w:rPr>
            </w:pPr>
          </w:p>
        </w:tc>
        <w:tc>
          <w:tcPr>
            <w:tcW w:w="709" w:type="dxa"/>
            <w:vAlign w:val="center"/>
          </w:tcPr>
          <w:p w14:paraId="232E7701"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48982C24" w14:textId="77777777" w:rsidR="00FE0862" w:rsidRPr="00E245CF" w:rsidRDefault="00FE0862" w:rsidP="00FE0862">
            <w:pPr>
              <w:jc w:val="center"/>
              <w:rPr>
                <w:color w:val="000000" w:themeColor="text1"/>
                <w:sz w:val="18"/>
                <w:szCs w:val="18"/>
              </w:rPr>
            </w:pPr>
          </w:p>
        </w:tc>
      </w:tr>
    </w:tbl>
    <w:p w14:paraId="539348AE"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w:t>
      </w:r>
      <w:r w:rsidRPr="00E245CF">
        <w:rPr>
          <w:rFonts w:eastAsiaTheme="minorEastAsia"/>
          <w:bCs/>
          <w:sz w:val="24"/>
        </w:rPr>
        <w:t>公共外语课程按入学时的外国语考试科目修读相关语种。</w:t>
      </w:r>
    </w:p>
    <w:p w14:paraId="54580ADC" w14:textId="77777777" w:rsidR="00085423" w:rsidRPr="00E245CF" w:rsidRDefault="00EF7D3C" w:rsidP="00654E96">
      <w:pPr>
        <w:spacing w:line="360" w:lineRule="auto"/>
        <w:ind w:firstLineChars="200" w:firstLine="560"/>
        <w:rPr>
          <w:rFonts w:eastAsia="黑体"/>
          <w:bCs/>
          <w:sz w:val="28"/>
          <w:szCs w:val="28"/>
        </w:rPr>
      </w:pPr>
      <w:r w:rsidRPr="00E245CF">
        <w:rPr>
          <w:rFonts w:eastAsia="黑体"/>
          <w:bCs/>
          <w:sz w:val="28"/>
          <w:szCs w:val="28"/>
        </w:rPr>
        <w:t>十三、其他需要说明事项</w:t>
      </w:r>
    </w:p>
    <w:p w14:paraId="50A576FB"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1. </w:t>
      </w:r>
      <w:r w:rsidRPr="00E245CF">
        <w:rPr>
          <w:rFonts w:eastAsiaTheme="minorEastAsia"/>
          <w:bCs/>
          <w:sz w:val="24"/>
        </w:rPr>
        <w:t>非学位课中的方向选修课模块由各培养单位自行设置，并给出具体选修学分要求。</w:t>
      </w:r>
    </w:p>
    <w:p w14:paraId="76D26BF3"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2. </w:t>
      </w:r>
      <w:r w:rsidRPr="00E245CF">
        <w:rPr>
          <w:rFonts w:eastAsiaTheme="minorEastAsia"/>
          <w:bCs/>
          <w:sz w:val="24"/>
        </w:rPr>
        <w:t>毕业总学分：学位课</w:t>
      </w:r>
      <w:r w:rsidRPr="00E245CF">
        <w:rPr>
          <w:rFonts w:eastAsiaTheme="minorEastAsia"/>
          <w:bCs/>
          <w:sz w:val="24"/>
        </w:rPr>
        <w:t>+</w:t>
      </w:r>
      <w:r w:rsidRPr="00E245CF">
        <w:rPr>
          <w:rFonts w:eastAsiaTheme="minorEastAsia"/>
          <w:bCs/>
          <w:sz w:val="24"/>
        </w:rPr>
        <w:t>非学位课</w:t>
      </w:r>
      <w:r w:rsidRPr="00E245CF">
        <w:rPr>
          <w:rFonts w:eastAsiaTheme="minorEastAsia"/>
          <w:bCs/>
          <w:sz w:val="24"/>
        </w:rPr>
        <w:t>+</w:t>
      </w:r>
      <w:r w:rsidRPr="00E245CF">
        <w:rPr>
          <w:rFonts w:eastAsiaTheme="minorEastAsia"/>
          <w:bCs/>
          <w:sz w:val="24"/>
        </w:rPr>
        <w:t>必修环节。</w:t>
      </w:r>
    </w:p>
    <w:p w14:paraId="01843148" w14:textId="77777777" w:rsidR="00085423" w:rsidRPr="00E245CF" w:rsidRDefault="00085423" w:rsidP="00654E96">
      <w:pPr>
        <w:spacing w:line="360" w:lineRule="auto"/>
        <w:ind w:firstLineChars="200" w:firstLine="480"/>
        <w:rPr>
          <w:rFonts w:eastAsia="黑体"/>
          <w:bCs/>
          <w:sz w:val="24"/>
        </w:rPr>
      </w:pPr>
    </w:p>
    <w:sectPr w:rsidR="00085423" w:rsidRPr="00E245CF" w:rsidSect="0008542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D28F" w14:textId="77777777" w:rsidR="00EA0B3A" w:rsidRDefault="00EA0B3A" w:rsidP="00EF7D3C">
      <w:r>
        <w:separator/>
      </w:r>
    </w:p>
  </w:endnote>
  <w:endnote w:type="continuationSeparator" w:id="0">
    <w:p w14:paraId="765D61B5" w14:textId="77777777" w:rsidR="00EA0B3A" w:rsidRDefault="00EA0B3A" w:rsidP="00EF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E5ECB" w14:textId="77777777" w:rsidR="00EA0B3A" w:rsidRDefault="00EA0B3A" w:rsidP="00EF7D3C">
      <w:r>
        <w:separator/>
      </w:r>
    </w:p>
  </w:footnote>
  <w:footnote w:type="continuationSeparator" w:id="0">
    <w:p w14:paraId="2108643D" w14:textId="77777777" w:rsidR="00EA0B3A" w:rsidRDefault="00EA0B3A" w:rsidP="00EF7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E40"/>
    <w:rsid w:val="0005309E"/>
    <w:rsid w:val="00053173"/>
    <w:rsid w:val="00054712"/>
    <w:rsid w:val="00054F25"/>
    <w:rsid w:val="00060C9E"/>
    <w:rsid w:val="00060E5A"/>
    <w:rsid w:val="00061443"/>
    <w:rsid w:val="00061DCD"/>
    <w:rsid w:val="000627FF"/>
    <w:rsid w:val="00065099"/>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5423"/>
    <w:rsid w:val="00085ED4"/>
    <w:rsid w:val="000865C0"/>
    <w:rsid w:val="00086A2D"/>
    <w:rsid w:val="000877D8"/>
    <w:rsid w:val="00087BB6"/>
    <w:rsid w:val="000903CF"/>
    <w:rsid w:val="00091106"/>
    <w:rsid w:val="00093E55"/>
    <w:rsid w:val="00094EF5"/>
    <w:rsid w:val="00095FAE"/>
    <w:rsid w:val="00096091"/>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307F"/>
    <w:rsid w:val="000C4898"/>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02AD"/>
    <w:rsid w:val="000F12FD"/>
    <w:rsid w:val="000F21F3"/>
    <w:rsid w:val="000F238B"/>
    <w:rsid w:val="000F2DCE"/>
    <w:rsid w:val="000F2E11"/>
    <w:rsid w:val="000F3134"/>
    <w:rsid w:val="000F335A"/>
    <w:rsid w:val="000F3809"/>
    <w:rsid w:val="000F4E87"/>
    <w:rsid w:val="000F7148"/>
    <w:rsid w:val="001004D8"/>
    <w:rsid w:val="00100A1C"/>
    <w:rsid w:val="001015A9"/>
    <w:rsid w:val="00101F57"/>
    <w:rsid w:val="00102CD5"/>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4FCE"/>
    <w:rsid w:val="00115E4B"/>
    <w:rsid w:val="00116DAF"/>
    <w:rsid w:val="00116ED7"/>
    <w:rsid w:val="0011773A"/>
    <w:rsid w:val="00117E96"/>
    <w:rsid w:val="00120046"/>
    <w:rsid w:val="001200D3"/>
    <w:rsid w:val="001201FC"/>
    <w:rsid w:val="00123074"/>
    <w:rsid w:val="00124762"/>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37852"/>
    <w:rsid w:val="0014145D"/>
    <w:rsid w:val="00141A90"/>
    <w:rsid w:val="00141C03"/>
    <w:rsid w:val="00141D33"/>
    <w:rsid w:val="00142AE5"/>
    <w:rsid w:val="001434A0"/>
    <w:rsid w:val="0014508B"/>
    <w:rsid w:val="001452F2"/>
    <w:rsid w:val="00150EC3"/>
    <w:rsid w:val="001513DE"/>
    <w:rsid w:val="001519AB"/>
    <w:rsid w:val="00153953"/>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6B71"/>
    <w:rsid w:val="00167C56"/>
    <w:rsid w:val="00171332"/>
    <w:rsid w:val="001715BD"/>
    <w:rsid w:val="00172299"/>
    <w:rsid w:val="0017260D"/>
    <w:rsid w:val="00172DEF"/>
    <w:rsid w:val="001732C9"/>
    <w:rsid w:val="00173609"/>
    <w:rsid w:val="00173690"/>
    <w:rsid w:val="00173BBC"/>
    <w:rsid w:val="00174672"/>
    <w:rsid w:val="001749C9"/>
    <w:rsid w:val="00175F90"/>
    <w:rsid w:val="00175FDB"/>
    <w:rsid w:val="0017600D"/>
    <w:rsid w:val="00176E92"/>
    <w:rsid w:val="001770BE"/>
    <w:rsid w:val="001774C8"/>
    <w:rsid w:val="00181B98"/>
    <w:rsid w:val="001827E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A91"/>
    <w:rsid w:val="001B0D85"/>
    <w:rsid w:val="001B2A51"/>
    <w:rsid w:val="001B30C4"/>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589"/>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18F"/>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A31"/>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69A6"/>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4688"/>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0B6"/>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1909"/>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04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D7996"/>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0A4"/>
    <w:rsid w:val="00543869"/>
    <w:rsid w:val="00543A5B"/>
    <w:rsid w:val="00543C36"/>
    <w:rsid w:val="0054528D"/>
    <w:rsid w:val="00546A2E"/>
    <w:rsid w:val="00546BF3"/>
    <w:rsid w:val="00550217"/>
    <w:rsid w:val="005505E3"/>
    <w:rsid w:val="00553704"/>
    <w:rsid w:val="0055450C"/>
    <w:rsid w:val="00554E70"/>
    <w:rsid w:val="0055562B"/>
    <w:rsid w:val="005559E3"/>
    <w:rsid w:val="0055685C"/>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4CF7"/>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08E0"/>
    <w:rsid w:val="005A27CF"/>
    <w:rsid w:val="005A3159"/>
    <w:rsid w:val="005A31A1"/>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564"/>
    <w:rsid w:val="005F7CA5"/>
    <w:rsid w:val="005F7CAF"/>
    <w:rsid w:val="00600FC3"/>
    <w:rsid w:val="006016AC"/>
    <w:rsid w:val="00601816"/>
    <w:rsid w:val="0060199C"/>
    <w:rsid w:val="0060281A"/>
    <w:rsid w:val="00602977"/>
    <w:rsid w:val="00602B90"/>
    <w:rsid w:val="006032FB"/>
    <w:rsid w:val="00603D83"/>
    <w:rsid w:val="00604183"/>
    <w:rsid w:val="00604613"/>
    <w:rsid w:val="00604FB0"/>
    <w:rsid w:val="006051A3"/>
    <w:rsid w:val="00605CD5"/>
    <w:rsid w:val="0060743F"/>
    <w:rsid w:val="00607847"/>
    <w:rsid w:val="00607B2B"/>
    <w:rsid w:val="00607B84"/>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4E96"/>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65D8"/>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A75"/>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455F"/>
    <w:rsid w:val="00705E4A"/>
    <w:rsid w:val="00706115"/>
    <w:rsid w:val="007065C5"/>
    <w:rsid w:val="007066D8"/>
    <w:rsid w:val="0071285B"/>
    <w:rsid w:val="00712891"/>
    <w:rsid w:val="00713960"/>
    <w:rsid w:val="00715D11"/>
    <w:rsid w:val="00716989"/>
    <w:rsid w:val="007212C9"/>
    <w:rsid w:val="00721724"/>
    <w:rsid w:val="00721A01"/>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307"/>
    <w:rsid w:val="0076580C"/>
    <w:rsid w:val="00766B4F"/>
    <w:rsid w:val="007678DA"/>
    <w:rsid w:val="007702C9"/>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277"/>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C60"/>
    <w:rsid w:val="00865FC3"/>
    <w:rsid w:val="00866D7F"/>
    <w:rsid w:val="00866FB1"/>
    <w:rsid w:val="008707CE"/>
    <w:rsid w:val="00870F59"/>
    <w:rsid w:val="00871138"/>
    <w:rsid w:val="008715FB"/>
    <w:rsid w:val="00872D83"/>
    <w:rsid w:val="00873461"/>
    <w:rsid w:val="0087407C"/>
    <w:rsid w:val="0087489D"/>
    <w:rsid w:val="00874E1F"/>
    <w:rsid w:val="0087548B"/>
    <w:rsid w:val="00875C08"/>
    <w:rsid w:val="00876770"/>
    <w:rsid w:val="00876DEE"/>
    <w:rsid w:val="00880526"/>
    <w:rsid w:val="00880DC5"/>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5634"/>
    <w:rsid w:val="00936E81"/>
    <w:rsid w:val="00937654"/>
    <w:rsid w:val="00937D4A"/>
    <w:rsid w:val="00942771"/>
    <w:rsid w:val="00942BE1"/>
    <w:rsid w:val="009435A3"/>
    <w:rsid w:val="00943C58"/>
    <w:rsid w:val="009454B7"/>
    <w:rsid w:val="0094726C"/>
    <w:rsid w:val="00950D50"/>
    <w:rsid w:val="009510F5"/>
    <w:rsid w:val="00951639"/>
    <w:rsid w:val="009516C2"/>
    <w:rsid w:val="009529E7"/>
    <w:rsid w:val="0095369B"/>
    <w:rsid w:val="009538AA"/>
    <w:rsid w:val="009539A5"/>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12B4"/>
    <w:rsid w:val="009815B9"/>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979"/>
    <w:rsid w:val="009C2B08"/>
    <w:rsid w:val="009C32AD"/>
    <w:rsid w:val="009C3B36"/>
    <w:rsid w:val="009C5114"/>
    <w:rsid w:val="009C5C7D"/>
    <w:rsid w:val="009C6559"/>
    <w:rsid w:val="009C6582"/>
    <w:rsid w:val="009C691B"/>
    <w:rsid w:val="009C6DD7"/>
    <w:rsid w:val="009C7345"/>
    <w:rsid w:val="009C7C71"/>
    <w:rsid w:val="009D0C3F"/>
    <w:rsid w:val="009D1A26"/>
    <w:rsid w:val="009D29AE"/>
    <w:rsid w:val="009D321B"/>
    <w:rsid w:val="009D3D5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4777"/>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36A"/>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6A1"/>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6E"/>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A41"/>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5C04"/>
    <w:rsid w:val="00B865F2"/>
    <w:rsid w:val="00B8733E"/>
    <w:rsid w:val="00B93B91"/>
    <w:rsid w:val="00B93BED"/>
    <w:rsid w:val="00B94EDF"/>
    <w:rsid w:val="00B9515D"/>
    <w:rsid w:val="00B9548C"/>
    <w:rsid w:val="00B95A7C"/>
    <w:rsid w:val="00B96D79"/>
    <w:rsid w:val="00B973FF"/>
    <w:rsid w:val="00BA077E"/>
    <w:rsid w:val="00BA563B"/>
    <w:rsid w:val="00BA5997"/>
    <w:rsid w:val="00BA7014"/>
    <w:rsid w:val="00BA7EF7"/>
    <w:rsid w:val="00BA7F51"/>
    <w:rsid w:val="00BB04A8"/>
    <w:rsid w:val="00BB0FDF"/>
    <w:rsid w:val="00BB1345"/>
    <w:rsid w:val="00BB1833"/>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E2D"/>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2E20"/>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BEC"/>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CF7F7E"/>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17607"/>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95D"/>
    <w:rsid w:val="00D56471"/>
    <w:rsid w:val="00D564BE"/>
    <w:rsid w:val="00D567EA"/>
    <w:rsid w:val="00D571A3"/>
    <w:rsid w:val="00D57D1E"/>
    <w:rsid w:val="00D60260"/>
    <w:rsid w:val="00D60EAF"/>
    <w:rsid w:val="00D61107"/>
    <w:rsid w:val="00D616B6"/>
    <w:rsid w:val="00D62555"/>
    <w:rsid w:val="00D628FB"/>
    <w:rsid w:val="00D62FB4"/>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6D41"/>
    <w:rsid w:val="00E07990"/>
    <w:rsid w:val="00E07BE7"/>
    <w:rsid w:val="00E10492"/>
    <w:rsid w:val="00E10B9E"/>
    <w:rsid w:val="00E11840"/>
    <w:rsid w:val="00E138C6"/>
    <w:rsid w:val="00E139BA"/>
    <w:rsid w:val="00E158E2"/>
    <w:rsid w:val="00E16233"/>
    <w:rsid w:val="00E16BB2"/>
    <w:rsid w:val="00E17692"/>
    <w:rsid w:val="00E179F4"/>
    <w:rsid w:val="00E17DB2"/>
    <w:rsid w:val="00E234B0"/>
    <w:rsid w:val="00E23AB7"/>
    <w:rsid w:val="00E245CF"/>
    <w:rsid w:val="00E24642"/>
    <w:rsid w:val="00E250BD"/>
    <w:rsid w:val="00E25DE2"/>
    <w:rsid w:val="00E26174"/>
    <w:rsid w:val="00E26E11"/>
    <w:rsid w:val="00E31E3C"/>
    <w:rsid w:val="00E31F38"/>
    <w:rsid w:val="00E322B0"/>
    <w:rsid w:val="00E33A3A"/>
    <w:rsid w:val="00E33E98"/>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3C5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0B3A"/>
    <w:rsid w:val="00EA35AE"/>
    <w:rsid w:val="00EA38DF"/>
    <w:rsid w:val="00EA423F"/>
    <w:rsid w:val="00EA4A18"/>
    <w:rsid w:val="00EA5247"/>
    <w:rsid w:val="00EA5A05"/>
    <w:rsid w:val="00EA6406"/>
    <w:rsid w:val="00EA6C04"/>
    <w:rsid w:val="00EA714E"/>
    <w:rsid w:val="00EA7BC2"/>
    <w:rsid w:val="00EB0968"/>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EF7D3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648"/>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5E40"/>
    <w:rsid w:val="00F86280"/>
    <w:rsid w:val="00F87824"/>
    <w:rsid w:val="00F878F0"/>
    <w:rsid w:val="00F8791F"/>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61"/>
    <w:rsid w:val="00FD74CE"/>
    <w:rsid w:val="00FD7ABE"/>
    <w:rsid w:val="00FE0862"/>
    <w:rsid w:val="00FE0E81"/>
    <w:rsid w:val="00FE3004"/>
    <w:rsid w:val="00FE32AF"/>
    <w:rsid w:val="00FE3CF4"/>
    <w:rsid w:val="00FE535C"/>
    <w:rsid w:val="00FE6A1E"/>
    <w:rsid w:val="00FE6B2A"/>
    <w:rsid w:val="00FE7F66"/>
    <w:rsid w:val="00FF0343"/>
    <w:rsid w:val="00FF0CF7"/>
    <w:rsid w:val="00FF1F8D"/>
    <w:rsid w:val="00FF2D9D"/>
    <w:rsid w:val="00FF40BB"/>
    <w:rsid w:val="00FF5CED"/>
    <w:rsid w:val="00FF7300"/>
    <w:rsid w:val="00FF735B"/>
    <w:rsid w:val="048C2C0F"/>
    <w:rsid w:val="1FE96C05"/>
    <w:rsid w:val="538520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11941"/>
  <w15:docId w15:val="{86555370-BD94-4A4F-A8A8-C6E97949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B7"/>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085423"/>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rsid w:val="00085423"/>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0854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085423"/>
    <w:pPr>
      <w:jc w:val="left"/>
    </w:pPr>
  </w:style>
  <w:style w:type="paragraph" w:styleId="a5">
    <w:name w:val="Balloon Text"/>
    <w:basedOn w:val="a"/>
    <w:link w:val="a6"/>
    <w:uiPriority w:val="99"/>
    <w:semiHidden/>
    <w:unhideWhenUsed/>
    <w:qFormat/>
    <w:rsid w:val="00085423"/>
    <w:rPr>
      <w:sz w:val="18"/>
      <w:szCs w:val="18"/>
    </w:rPr>
  </w:style>
  <w:style w:type="paragraph" w:styleId="a7">
    <w:name w:val="footer"/>
    <w:basedOn w:val="a"/>
    <w:link w:val="a8"/>
    <w:uiPriority w:val="99"/>
    <w:unhideWhenUsed/>
    <w:qFormat/>
    <w:rsid w:val="00085423"/>
    <w:pPr>
      <w:tabs>
        <w:tab w:val="center" w:pos="4153"/>
        <w:tab w:val="right" w:pos="8306"/>
      </w:tabs>
      <w:snapToGrid w:val="0"/>
      <w:jc w:val="left"/>
    </w:pPr>
    <w:rPr>
      <w:sz w:val="18"/>
      <w:szCs w:val="18"/>
    </w:rPr>
  </w:style>
  <w:style w:type="paragraph" w:styleId="a9">
    <w:name w:val="header"/>
    <w:basedOn w:val="a"/>
    <w:link w:val="aa"/>
    <w:uiPriority w:val="99"/>
    <w:unhideWhenUsed/>
    <w:qFormat/>
    <w:rsid w:val="00085423"/>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sid w:val="00085423"/>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sid w:val="00085423"/>
    <w:rPr>
      <w:b/>
      <w:bCs/>
    </w:rPr>
  </w:style>
  <w:style w:type="table" w:styleId="ae">
    <w:name w:val="Table Grid"/>
    <w:basedOn w:val="a1"/>
    <w:uiPriority w:val="39"/>
    <w:qFormat/>
    <w:rsid w:val="00085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85423"/>
    <w:rPr>
      <w:b/>
      <w:bCs/>
    </w:rPr>
  </w:style>
  <w:style w:type="character" w:styleId="af0">
    <w:name w:val="annotation reference"/>
    <w:basedOn w:val="a0"/>
    <w:uiPriority w:val="99"/>
    <w:semiHidden/>
    <w:unhideWhenUsed/>
    <w:qFormat/>
    <w:rsid w:val="00085423"/>
    <w:rPr>
      <w:sz w:val="21"/>
      <w:szCs w:val="21"/>
    </w:rPr>
  </w:style>
  <w:style w:type="character" w:customStyle="1" w:styleId="20">
    <w:name w:val="标题 2 字符"/>
    <w:basedOn w:val="a0"/>
    <w:link w:val="2"/>
    <w:uiPriority w:val="99"/>
    <w:qFormat/>
    <w:rsid w:val="00085423"/>
    <w:rPr>
      <w:rFonts w:ascii="Cambria" w:eastAsia="宋体" w:hAnsi="Cambria" w:cs="Times New Roman"/>
      <w:b/>
      <w:bCs/>
      <w:sz w:val="32"/>
      <w:szCs w:val="32"/>
    </w:rPr>
  </w:style>
  <w:style w:type="character" w:customStyle="1" w:styleId="10">
    <w:name w:val="标题 1 字符"/>
    <w:basedOn w:val="a0"/>
    <w:link w:val="1"/>
    <w:qFormat/>
    <w:rsid w:val="00085423"/>
    <w:rPr>
      <w:rFonts w:ascii="Times New Roman" w:eastAsia="华文行楷" w:hAnsi="Times New Roman" w:cs="Times New Roman"/>
      <w:kern w:val="44"/>
      <w:sz w:val="44"/>
      <w:szCs w:val="20"/>
    </w:rPr>
  </w:style>
  <w:style w:type="paragraph" w:customStyle="1" w:styleId="Default">
    <w:name w:val="Default"/>
    <w:qFormat/>
    <w:rsid w:val="00085423"/>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sid w:val="00085423"/>
    <w:rPr>
      <w:rFonts w:ascii="Times New Roman" w:eastAsia="宋体" w:hAnsi="Times New Roman" w:cs="Times New Roman"/>
      <w:szCs w:val="24"/>
    </w:rPr>
  </w:style>
  <w:style w:type="character" w:customStyle="1" w:styleId="ad">
    <w:name w:val="批注主题 字符"/>
    <w:basedOn w:val="a4"/>
    <w:link w:val="ac"/>
    <w:uiPriority w:val="99"/>
    <w:semiHidden/>
    <w:qFormat/>
    <w:rsid w:val="00085423"/>
    <w:rPr>
      <w:rFonts w:ascii="Times New Roman" w:eastAsia="宋体" w:hAnsi="Times New Roman" w:cs="Times New Roman"/>
      <w:b/>
      <w:bCs/>
      <w:szCs w:val="24"/>
    </w:rPr>
  </w:style>
  <w:style w:type="character" w:customStyle="1" w:styleId="a6">
    <w:name w:val="批注框文本 字符"/>
    <w:basedOn w:val="a0"/>
    <w:link w:val="a5"/>
    <w:uiPriority w:val="99"/>
    <w:semiHidden/>
    <w:qFormat/>
    <w:rsid w:val="00085423"/>
    <w:rPr>
      <w:rFonts w:ascii="Times New Roman" w:eastAsia="宋体" w:hAnsi="Times New Roman" w:cs="Times New Roman"/>
      <w:sz w:val="18"/>
      <w:szCs w:val="18"/>
    </w:rPr>
  </w:style>
  <w:style w:type="character" w:customStyle="1" w:styleId="aa">
    <w:name w:val="页眉 字符"/>
    <w:basedOn w:val="a0"/>
    <w:link w:val="a9"/>
    <w:uiPriority w:val="99"/>
    <w:qFormat/>
    <w:rsid w:val="00085423"/>
    <w:rPr>
      <w:rFonts w:ascii="Times New Roman" w:eastAsia="宋体" w:hAnsi="Times New Roman" w:cs="Times New Roman"/>
      <w:sz w:val="18"/>
      <w:szCs w:val="18"/>
    </w:rPr>
  </w:style>
  <w:style w:type="character" w:customStyle="1" w:styleId="a8">
    <w:name w:val="页脚 字符"/>
    <w:basedOn w:val="a0"/>
    <w:link w:val="a7"/>
    <w:uiPriority w:val="99"/>
    <w:qFormat/>
    <w:rsid w:val="00085423"/>
    <w:rPr>
      <w:rFonts w:ascii="Times New Roman" w:eastAsia="宋体" w:hAnsi="Times New Roman" w:cs="Times New Roman"/>
      <w:sz w:val="18"/>
      <w:szCs w:val="18"/>
    </w:rPr>
  </w:style>
  <w:style w:type="paragraph" w:customStyle="1" w:styleId="vsbcontentend">
    <w:name w:val="vsbcontent_end"/>
    <w:basedOn w:val="a"/>
    <w:qFormat/>
    <w:rsid w:val="00085423"/>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rsid w:val="00085423"/>
    <w:pPr>
      <w:ind w:firstLineChars="200" w:firstLine="420"/>
    </w:pPr>
  </w:style>
  <w:style w:type="character" w:customStyle="1" w:styleId="40">
    <w:name w:val="标题 4 字符"/>
    <w:basedOn w:val="a0"/>
    <w:link w:val="4"/>
    <w:uiPriority w:val="9"/>
    <w:semiHidden/>
    <w:qFormat/>
    <w:rsid w:val="000854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732172">
      <w:bodyDiv w:val="1"/>
      <w:marLeft w:val="0"/>
      <w:marRight w:val="0"/>
      <w:marTop w:val="0"/>
      <w:marBottom w:val="0"/>
      <w:divBdr>
        <w:top w:val="none" w:sz="0" w:space="0" w:color="auto"/>
        <w:left w:val="none" w:sz="0" w:space="0" w:color="auto"/>
        <w:bottom w:val="none" w:sz="0" w:space="0" w:color="auto"/>
        <w:right w:val="none" w:sz="0" w:space="0" w:color="auto"/>
      </w:divBdr>
    </w:div>
    <w:div w:id="19484684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3192</Words>
  <Characters>525</Characters>
  <Application>Microsoft Office Word</Application>
  <DocSecurity>0</DocSecurity>
  <Lines>43</Lines>
  <Paragraphs>161</Paragraphs>
  <ScaleCrop>false</ScaleCrop>
  <Company>yanjiushengyuan</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16</cp:revision>
  <cp:lastPrinted>2025-03-14T03:17:00Z</cp:lastPrinted>
  <dcterms:created xsi:type="dcterms:W3CDTF">2025-05-08T01:08:00Z</dcterms:created>
  <dcterms:modified xsi:type="dcterms:W3CDTF">2025-07-09T03:57:00Z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45D2C5BFF3224E20A1018A7E06A6B3BB_12</vt:lpwstr>
  </property>
</Properties>
</file>