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C" w:rsidRDefault="0044341A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课程编号编排规则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全日制研究生</w:t>
      </w:r>
      <w:r>
        <w:rPr>
          <w:rFonts w:ascii="Times New Roman" w:hAnsi="Times New Roman" w:cs="Times New Roman" w:hint="eastAsia"/>
          <w:sz w:val="28"/>
          <w:szCs w:val="28"/>
        </w:rPr>
        <w:t>公共课课程编号由研究生院统一编写，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非全日制</w:t>
      </w:r>
      <w:r>
        <w:rPr>
          <w:rFonts w:ascii="Times New Roman" w:hAnsi="Times New Roman" w:cs="Times New Roman" w:hint="eastAsia"/>
          <w:sz w:val="28"/>
          <w:szCs w:val="28"/>
        </w:rPr>
        <w:t>研究生公共课课程编号由开课单位按要求自行编写；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专业课课程编号由开课单位按要求自行编写。</w:t>
      </w:r>
    </w:p>
    <w:p w:rsidR="00E86B6C" w:rsidRDefault="0044341A">
      <w:pPr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、课程编号体例</w:t>
      </w:r>
    </w:p>
    <w:p w:rsidR="00E86B6C" w:rsidRDefault="0044341A">
      <w:pPr>
        <w:ind w:leftChars="267" w:left="561"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课程编号均为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位编号，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位类型代码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位学院代码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位专业代码</w:t>
      </w:r>
      <w:r>
        <w:rPr>
          <w:rFonts w:ascii="Times New Roman" w:hAnsi="Times New Roman" w:cs="Times New Roman" w:hint="eastAsia"/>
          <w:sz w:val="28"/>
          <w:szCs w:val="28"/>
        </w:rPr>
        <w:t>+1</w:t>
      </w:r>
      <w:r>
        <w:rPr>
          <w:rFonts w:ascii="Times New Roman" w:hAnsi="Times New Roman" w:cs="Times New Roman" w:hint="eastAsia"/>
          <w:sz w:val="28"/>
          <w:szCs w:val="28"/>
        </w:rPr>
        <w:t>位课程属性代码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位课程代码。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、类型代码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全部研究生通识公共课程</w:t>
      </w:r>
      <w:r>
        <w:rPr>
          <w:rFonts w:ascii="Times New Roman" w:hAnsi="Times New Roman" w:cs="Times New Roman" w:hint="eastAsia"/>
          <w:sz w:val="28"/>
          <w:szCs w:val="28"/>
        </w:rPr>
        <w:t>-TT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全日制博士研究生公共课程</w:t>
      </w:r>
      <w:r>
        <w:rPr>
          <w:rFonts w:ascii="Times New Roman" w:hAnsi="Times New Roman" w:cs="Times New Roman" w:hint="eastAsia"/>
          <w:sz w:val="28"/>
          <w:szCs w:val="28"/>
        </w:rPr>
        <w:t>-TB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-XB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-ZB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-XS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-ZS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-TF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-FZ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、课程属性代码：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学位课（必修）：“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非学位课（专业基础）：“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非学位课（专业方向）：“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需要合班上课以及教学大纲一致的专业课程，应使用相同的课程号。</w:t>
      </w:r>
    </w:p>
    <w:p w:rsidR="00E86B6C" w:rsidRDefault="00E86B6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、学院代码</w:t>
      </w:r>
    </w:p>
    <w:tbl>
      <w:tblPr>
        <w:tblW w:w="8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555"/>
        <w:gridCol w:w="1419"/>
        <w:gridCol w:w="3261"/>
      </w:tblGrid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F271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  <w:bookmarkEnd w:id="0"/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19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261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质量技术监督学院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国际交流与教育学院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网络空间安全与计算机学院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中医学院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化学与环境科学学院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哲学与社会学学院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419" w:type="dxa"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宋史研究中心</w:t>
            </w:r>
          </w:p>
        </w:tc>
      </w:tr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9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6B6C" w:rsidRDefault="00E86B6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6B6C" w:rsidRDefault="0044341A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公共课程信息</w:t>
      </w:r>
    </w:p>
    <w:tbl>
      <w:tblPr>
        <w:tblW w:w="974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4606"/>
        <w:gridCol w:w="709"/>
        <w:gridCol w:w="850"/>
        <w:gridCol w:w="851"/>
        <w:gridCol w:w="1276"/>
      </w:tblGrid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课程级别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="00743C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《习近平谈治国理政》研读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秋、春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077553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077553" w:rsidRDefault="00077553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077553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077553" w:rsidRDefault="00077553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美育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77553" w:rsidRDefault="000775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马克思主义与当代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学术英语阅读与写作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TB0000102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博士日语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学位课</w:t>
            </w:r>
            <w:bookmarkStart w:id="1" w:name="_GoBack"/>
            <w:bookmarkEnd w:id="1"/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马克思主义经典著作选读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新时代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中国特色社会主义理论与实践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743CF9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Default="00743CF9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学硕日语</w:t>
            </w:r>
            <w:proofErr w:type="gramEnd"/>
            <w:r w:rsidR="00A71D4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Default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743CF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TS0000009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A71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学硕日语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学硕俄语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A71D4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学硕俄语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专硕日语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专硕俄语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2F47B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马克思主义与社会科学方法论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（文科修读）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A71D45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Default="00A71D45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自然辩证法概论</w:t>
            </w:r>
            <w:r w:rsidRPr="00B11A53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（理科修读）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Default="00A71D45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</w:tbl>
    <w:p w:rsidR="00E86B6C" w:rsidRDefault="00443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小语种类研究生第二学期的课程，由各学院自行设置，自行聘任任课教师。</w:t>
      </w:r>
    </w:p>
    <w:sectPr w:rsidR="00E86B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FC4C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E5" w:rsidRDefault="004803E5" w:rsidP="009A07AC">
      <w:r>
        <w:separator/>
      </w:r>
    </w:p>
  </w:endnote>
  <w:endnote w:type="continuationSeparator" w:id="0">
    <w:p w:rsidR="004803E5" w:rsidRDefault="004803E5" w:rsidP="009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E5" w:rsidRDefault="004803E5" w:rsidP="009A07AC">
      <w:r>
        <w:separator/>
      </w:r>
    </w:p>
  </w:footnote>
  <w:footnote w:type="continuationSeparator" w:id="0">
    <w:p w:rsidR="004803E5" w:rsidRDefault="004803E5" w:rsidP="009A07A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橘子维C">
    <w15:presenceInfo w15:providerId="WPS Office" w15:userId="543407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F"/>
    <w:rsid w:val="00043515"/>
    <w:rsid w:val="00077553"/>
    <w:rsid w:val="0008336B"/>
    <w:rsid w:val="000C231E"/>
    <w:rsid w:val="0018551F"/>
    <w:rsid w:val="002A7650"/>
    <w:rsid w:val="00302E73"/>
    <w:rsid w:val="00324934"/>
    <w:rsid w:val="003C2F34"/>
    <w:rsid w:val="0044341A"/>
    <w:rsid w:val="00465B32"/>
    <w:rsid w:val="004665F6"/>
    <w:rsid w:val="004803E5"/>
    <w:rsid w:val="004C2798"/>
    <w:rsid w:val="005242F1"/>
    <w:rsid w:val="00592568"/>
    <w:rsid w:val="005A3842"/>
    <w:rsid w:val="005B7CD8"/>
    <w:rsid w:val="005F050C"/>
    <w:rsid w:val="00611316"/>
    <w:rsid w:val="00637C9B"/>
    <w:rsid w:val="00647A68"/>
    <w:rsid w:val="006871B9"/>
    <w:rsid w:val="006B2D61"/>
    <w:rsid w:val="006D4336"/>
    <w:rsid w:val="006D5675"/>
    <w:rsid w:val="006D5E5F"/>
    <w:rsid w:val="00743CF9"/>
    <w:rsid w:val="007850B2"/>
    <w:rsid w:val="007C0594"/>
    <w:rsid w:val="007D49AD"/>
    <w:rsid w:val="007F0D75"/>
    <w:rsid w:val="00884431"/>
    <w:rsid w:val="0095578D"/>
    <w:rsid w:val="0097314D"/>
    <w:rsid w:val="009A07AC"/>
    <w:rsid w:val="009B4BD1"/>
    <w:rsid w:val="009B7F16"/>
    <w:rsid w:val="009C6BF6"/>
    <w:rsid w:val="00A26147"/>
    <w:rsid w:val="00A71D45"/>
    <w:rsid w:val="00A73E38"/>
    <w:rsid w:val="00A76958"/>
    <w:rsid w:val="00AF04A3"/>
    <w:rsid w:val="00B11A53"/>
    <w:rsid w:val="00B161C1"/>
    <w:rsid w:val="00B216F0"/>
    <w:rsid w:val="00BC4A0B"/>
    <w:rsid w:val="00C471D4"/>
    <w:rsid w:val="00C768D1"/>
    <w:rsid w:val="00C97F61"/>
    <w:rsid w:val="00D2409C"/>
    <w:rsid w:val="00DC6646"/>
    <w:rsid w:val="00E0300B"/>
    <w:rsid w:val="00E86B6C"/>
    <w:rsid w:val="00EB256F"/>
    <w:rsid w:val="00F271ED"/>
    <w:rsid w:val="00FF246C"/>
    <w:rsid w:val="6E9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47</cp:revision>
  <cp:lastPrinted>2021-04-26T02:04:00Z</cp:lastPrinted>
  <dcterms:created xsi:type="dcterms:W3CDTF">2021-03-03T06:54:00Z</dcterms:created>
  <dcterms:modified xsi:type="dcterms:W3CDTF">2022-03-01T03:08:00Z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