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CAD46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506E4DCD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 w14:paraId="2CBBC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88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河北省研究生教育教学改革研究项目</w:t>
      </w:r>
    </w:p>
    <w:p w14:paraId="7E308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88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结项要求和标准</w:t>
      </w:r>
    </w:p>
    <w:p w14:paraId="00E5C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center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（试行）</w:t>
      </w:r>
    </w:p>
    <w:p w14:paraId="654EA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</w:p>
    <w:p w14:paraId="51C82E1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结项验收条件</w:t>
      </w:r>
    </w:p>
    <w:p w14:paraId="2C78A9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省级研究生教育教学改革研究项目申请结项需满足以下条件：</w:t>
      </w:r>
    </w:p>
    <w:p w14:paraId="79EEE0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一）已完成立项申请书中确定的研究目标和实施方案，形成完整的研究成果。</w:t>
      </w:r>
    </w:p>
    <w:p w14:paraId="58F8A8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（二）能够反映和解决当前研究生教育教学改革重点、难点和热点问题，在理论和实践上有所突破。</w:t>
      </w:r>
    </w:p>
    <w:p w14:paraId="59FDC0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（三）研究重视改革创新的实践效果及支撑人才培养情况，注重科学性和实践性，取得实质性进展和显著成效。</w:t>
      </w:r>
    </w:p>
    <w:p w14:paraId="3BE2BE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（四）成果有创新、有特色，具有较强的实践意义和较好的推广应用价值。</w:t>
      </w:r>
    </w:p>
    <w:p w14:paraId="7ADE70D9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二、材料提交要求</w:t>
      </w:r>
    </w:p>
    <w:p w14:paraId="2E8E31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（一）项目结项鉴定表</w:t>
      </w:r>
    </w:p>
    <w:p w14:paraId="013DD1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项目结项鉴定表要填写认真、内容真实，项目组主要研究人员须手签签名，学校项目管理部门及学校盖章、填表日期正确、清晰。</w:t>
      </w:r>
    </w:p>
    <w:p w14:paraId="7EB11AC3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 xml:space="preserve">（二）项目调整申请表 </w:t>
      </w:r>
    </w:p>
    <w:p w14:paraId="68E11A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项目一经立项批准，原则上不得随意调整人员（含排序），变更研究计划。若因项目成员工作变动或其他不可抗拒因素须做相应调整的，或若因特殊原因项目不能按照预定时间完成的，须由项目主持人填写《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河北省研究生教育教学改革研究项目调整申报表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》（纸质版，一式三份）且要在结项前报省教育厅备案。如涉及调整人员，立项通知中所有原项目成员均须签字。 </w:t>
      </w:r>
    </w:p>
    <w:p w14:paraId="48D9AE60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（三）项目成果材料</w:t>
      </w:r>
      <w:r>
        <w:rPr>
          <w:rFonts w:hint="default" w:ascii="方正楷体_GBK" w:hAnsi="方正楷体_GBK" w:eastAsia="方正楷体_GBK" w:cs="方正楷体_GBK"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p w14:paraId="5FFD7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省级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研究生教育教学改革研究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项目成果的形式可是论文、专著、教材、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教学改革实践成果等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，内涵必须与项目主题高度相关。基本要求为：</w:t>
      </w:r>
    </w:p>
    <w:p w14:paraId="3D7DDC37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1.成果形式为论文的，应在省级及以上期刊公开发表至少1篇教研论文，须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提供发表期刊的封面、封底、版权页、目录及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论文全文的复印件。以论文作为结项成果主件的，项目主持人不是论文的第一作者（含通讯作者）或发表的论文内容与项目研究内容相关度不高的，不作为项目的成果认定。</w:t>
      </w:r>
    </w:p>
    <w:p w14:paraId="2DDCC68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2.成果形式为专著、教材的，应是正式出版专著或教材，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需提供封面、封底、版权页、目录及代表性内容的复印件。</w:t>
      </w:r>
    </w:p>
    <w:p w14:paraId="6C5567C6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3.成果形式为教学改革实践成果的，可是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人才培养方案、教学资源、教学管理制度、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实践育人成果等与项目高度相关的有关内容。</w:t>
      </w:r>
    </w:p>
    <w:p w14:paraId="786D1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论文、著作、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教材等成果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，须标注“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河北省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研究生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教育教学改革研究项目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编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号，未标注的不得作为项目结项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成果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材料，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标注多个项目的，只认定其所标注的第一个项目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。</w:t>
      </w:r>
    </w:p>
    <w:p w14:paraId="765508FB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复印件文字迹清晰、内容扫描完整，避免复印或拍照出 </w:t>
      </w:r>
    </w:p>
    <w:p w14:paraId="4E1AD047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560" w:lineRule="exact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现字迹模糊、图片倾斜的情况。</w:t>
      </w:r>
    </w:p>
    <w:p w14:paraId="57A1AAA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存在下列情况之一的，不予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结项：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材料、数据弄虚作假;未能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按申请书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完成研究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目标或任务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;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结项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成果与项目主题内涵不相关;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结项</w:t>
      </w:r>
      <w:r>
        <w:rPr>
          <w:rFonts w:hint="eastAsia" w:ascii="仿宋" w:hAnsi="仿宋" w:eastAsia="仿宋" w:cs="仿宋"/>
          <w:sz w:val="32"/>
          <w:szCs w:val="32"/>
          <w:lang w:val="en" w:eastAsia="zh-CN"/>
        </w:rPr>
        <w:t>成果产生时间与项目研究周期不符。</w:t>
      </w:r>
    </w:p>
    <w:p w14:paraId="6E3F4EB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"/>
        </w:rPr>
        <w:t>（四）实际应用证明</w:t>
      </w:r>
    </w:p>
    <w:p w14:paraId="37C65E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理论性项目研究成果的实际应用时间一般应在半年以上，实践性项目研究成果的实际应用时间一般应在一年以上。结项申请材料中</w:t>
      </w:r>
      <w:r>
        <w:rPr>
          <w:rFonts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须提供代表性内容和成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果被采用或使用效果的佐证材料情况（采用或使用部门盖章，并提供相关数据）。</w:t>
      </w:r>
    </w:p>
    <w:p w14:paraId="0F28C3FD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三、学校审核要求</w:t>
      </w:r>
    </w:p>
    <w:p w14:paraId="2B9AF729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bidi w:val="0"/>
        <w:spacing w:line="560" w:lineRule="exact"/>
        <w:ind w:firstLine="640" w:firstLineChars="2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结项材料上报省教育厅前，学校须对提交的结项材料进行审核，核查结项材料的真实性，核对结项最终成果与批准立项时的预期成果是否相符，核对论文或教材、著作等成果原件和扫描件是否一致，核对论文查询结果和出版社查询结果是否准确，核对成果材料与项目研究内容是否高度相关。审核无异议后在结项鉴定表“项目管理部门意见”和“学校/主任委员意见”处填写审核意见并盖章、填写日期。如发现有弄虚作假者，一经核实，取消项目结项验收资格，且项目主持人3年内不得申报省级教改项目，同时减少下一年度相关高校立项申报名额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F67616"/>
    <w:multiLevelType w:val="singleLevel"/>
    <w:tmpl w:val="D9F6761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iYzYxOGQ5OWUyZmM3ZGNlYTY3ZmM2NWEzOTdjNjAifQ=="/>
  </w:docVars>
  <w:rsids>
    <w:rsidRoot w:val="77B45156"/>
    <w:rsid w:val="145864AD"/>
    <w:rsid w:val="16A82624"/>
    <w:rsid w:val="19E73153"/>
    <w:rsid w:val="19F54AA4"/>
    <w:rsid w:val="4A8360B3"/>
    <w:rsid w:val="514B33D9"/>
    <w:rsid w:val="70B46132"/>
    <w:rsid w:val="77B45156"/>
    <w:rsid w:val="7B07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1334</Words>
  <Characters>1340</Characters>
  <Lines>0</Lines>
  <Paragraphs>0</Paragraphs>
  <TotalTime>3</TotalTime>
  <ScaleCrop>false</ScaleCrop>
  <LinksUpToDate>false</LinksUpToDate>
  <CharactersWithSpaces>1344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2024-11-06T07:40:00Z</dcterms:created>
  <dc:creator>静静</dc:creator>
  <cp:lastModifiedBy>静静</cp:lastModifiedBy>
  <dcterms:modified xsi:type="dcterms:W3CDTF">2024-12-17T04:01:17Z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0052F60009CC4366895883E765669AB7_11</vt:lpwstr>
  </property>
</Properties>
</file>